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8D92AD" w14:textId="6EDB1601" w:rsidR="00124F51" w:rsidRPr="00DB18F3" w:rsidRDefault="00124F51" w:rsidP="00124F51">
      <w:pPr>
        <w:pStyle w:val="CH"/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szCs w:val="24"/>
        </w:rPr>
        <w:t>3GPP TSG-RAN WG4 Meeting #</w:t>
      </w:r>
      <w:r w:rsidRPr="00CD5A36">
        <w:t xml:space="preserve"> </w:t>
      </w:r>
      <w:r w:rsidRPr="00CD5A36">
        <w:rPr>
          <w:szCs w:val="24"/>
        </w:rPr>
        <w:t>9</w:t>
      </w:r>
      <w:r>
        <w:rPr>
          <w:szCs w:val="24"/>
        </w:rPr>
        <w:t>9-e</w:t>
      </w:r>
      <w:r w:rsidRPr="00DB18F3">
        <w:t xml:space="preserve"> </w:t>
      </w:r>
      <w:r w:rsidRPr="00DB18F3">
        <w:tab/>
      </w:r>
      <w:r>
        <w:tab/>
      </w:r>
      <w:r w:rsidR="002D4665" w:rsidRPr="002D4665">
        <w:t>R4-2108969</w:t>
      </w:r>
    </w:p>
    <w:p w14:paraId="6140EE5B" w14:textId="77777777" w:rsidR="00124F51" w:rsidRPr="00CD5A36" w:rsidRDefault="00124F51" w:rsidP="00124F51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May. 19-27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p w14:paraId="52C0C4AA" w14:textId="3D8BC528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F4258" w:rsidRPr="00EF4258">
        <w:rPr>
          <w:rFonts w:ascii="Arial" w:hAnsi="Arial" w:cs="Arial"/>
          <w:b/>
          <w:noProof/>
          <w:sz w:val="24"/>
          <w:szCs w:val="24"/>
          <w:lang w:val="en-US" w:eastAsia="en-US"/>
        </w:rPr>
        <w:t>9.4.7.1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2D87DC8D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A7883" w:rsidRPr="00EA7883">
        <w:rPr>
          <w:rFonts w:ascii="Arial" w:hAnsi="Arial"/>
          <w:bCs/>
          <w:noProof/>
          <w:sz w:val="24"/>
          <w:lang w:val="en-US" w:eastAsia="en-US"/>
        </w:rPr>
        <w:t xml:space="preserve">FR2 Inter-band </w:t>
      </w:r>
      <w:r w:rsidR="000C1361">
        <w:rPr>
          <w:rFonts w:ascii="Arial" w:hAnsi="Arial"/>
          <w:bCs/>
          <w:noProof/>
          <w:sz w:val="24"/>
          <w:lang w:val="en-US" w:eastAsia="en-US"/>
        </w:rPr>
        <w:t xml:space="preserve">DL </w:t>
      </w:r>
      <w:r w:rsidR="00EA7883" w:rsidRPr="00EA7883">
        <w:rPr>
          <w:rFonts w:ascii="Arial" w:hAnsi="Arial"/>
          <w:bCs/>
          <w:noProof/>
          <w:sz w:val="24"/>
          <w:lang w:val="en-US" w:eastAsia="en-US"/>
        </w:rPr>
        <w:t>CA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2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399677B" w14:textId="38F07216" w:rsidR="00485CFA" w:rsidRDefault="002674F0" w:rsidP="00485CFA">
      <w:pPr>
        <w:rPr>
          <w:lang w:eastAsia="en-US"/>
        </w:rPr>
      </w:pPr>
      <w:r>
        <w:rPr>
          <w:lang w:eastAsia="en-US"/>
        </w:rPr>
        <w:t xml:space="preserve">Based on agreements made in </w:t>
      </w:r>
      <w:r w:rsidR="003113B8">
        <w:rPr>
          <w:lang w:eastAsia="en-US"/>
        </w:rPr>
        <w:t>RAN4#98bis e-meeting</w:t>
      </w:r>
      <w:r>
        <w:rPr>
          <w:lang w:eastAsia="en-US"/>
        </w:rPr>
        <w:t xml:space="preserve">, </w:t>
      </w:r>
      <w:r w:rsidR="00485CFA">
        <w:rPr>
          <w:lang w:eastAsia="en-US"/>
        </w:rPr>
        <w:t>we provide our views on the following aspects.</w:t>
      </w:r>
    </w:p>
    <w:p w14:paraId="38A81BED" w14:textId="4A9CCCFA" w:rsidR="00F6245A" w:rsidRDefault="00920A2F" w:rsidP="00F6245A">
      <w:pPr>
        <w:pStyle w:val="ListParagraph"/>
        <w:numPr>
          <w:ilvl w:val="0"/>
          <w:numId w:val="31"/>
        </w:numPr>
        <w:jc w:val="both"/>
      </w:pPr>
      <w:r w:rsidRPr="00920A2F">
        <w:t>MRTD for CBM FR2 Inter-band CA</w:t>
      </w:r>
    </w:p>
    <w:p w14:paraId="63076CB1" w14:textId="77777777" w:rsidR="00F6245A" w:rsidRDefault="00F6245A" w:rsidP="00F6245A">
      <w:pPr>
        <w:pStyle w:val="ListParagraph"/>
        <w:numPr>
          <w:ilvl w:val="0"/>
          <w:numId w:val="31"/>
        </w:numPr>
        <w:jc w:val="both"/>
      </w:pPr>
      <w:r>
        <w:t>SCell activation for CBM UE</w:t>
      </w:r>
    </w:p>
    <w:p w14:paraId="60DA9017" w14:textId="2EE19EFD" w:rsidR="00F6245A" w:rsidRPr="001C0D98" w:rsidRDefault="00F6245A" w:rsidP="00F6245A">
      <w:pPr>
        <w:pStyle w:val="ListParagraph"/>
        <w:numPr>
          <w:ilvl w:val="0"/>
          <w:numId w:val="31"/>
        </w:numPr>
        <w:jc w:val="both"/>
      </w:pPr>
      <w:r>
        <w:t>Measurement and Scheduling restrictions for CBM UE</w:t>
      </w:r>
    </w:p>
    <w:p w14:paraId="44DBE9FA" w14:textId="70C48736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CF87748" w14:textId="5668BC27" w:rsidR="00AE56BB" w:rsidRPr="00AE56BB" w:rsidRDefault="00AD6664" w:rsidP="00AE56BB">
      <w:pPr>
        <w:rPr>
          <w:b/>
          <w:bCs/>
          <w:u w:val="single"/>
          <w:lang w:val="en-US"/>
        </w:rPr>
      </w:pPr>
      <w:r>
        <w:rPr>
          <w:b/>
          <w:bCs/>
          <w:u w:val="single"/>
        </w:rPr>
        <w:t>MRTD for CBM FR2 Inter-band CA</w:t>
      </w:r>
    </w:p>
    <w:p w14:paraId="45E49404" w14:textId="7DD8272E" w:rsidR="0012789A" w:rsidRDefault="00003C31" w:rsidP="002F36D7">
      <w:r>
        <w:t>Agreement from RAN4#98bis e-meeting is:</w:t>
      </w:r>
    </w:p>
    <w:p w14:paraId="75F27D9C" w14:textId="77777777" w:rsidR="00003C31" w:rsidRPr="00003C31" w:rsidRDefault="00003C31" w:rsidP="00003C31">
      <w:pPr>
        <w:numPr>
          <w:ilvl w:val="0"/>
          <w:numId w:val="32"/>
        </w:numPr>
        <w:rPr>
          <w:lang w:val="en-US"/>
        </w:rPr>
      </w:pPr>
      <w:r w:rsidRPr="00003C31">
        <w:rPr>
          <w:lang w:val="en-US"/>
        </w:rPr>
        <w:t>Candidate options</w:t>
      </w:r>
    </w:p>
    <w:p w14:paraId="72C9B3FE" w14:textId="77777777" w:rsidR="00003C31" w:rsidRPr="00003C31" w:rsidRDefault="00003C31" w:rsidP="00003C31">
      <w:pPr>
        <w:numPr>
          <w:ilvl w:val="1"/>
          <w:numId w:val="32"/>
        </w:numPr>
        <w:rPr>
          <w:lang w:val="en-US"/>
        </w:rPr>
      </w:pPr>
      <w:r w:rsidRPr="00003C31">
        <w:rPr>
          <w:lang w:val="en-US"/>
        </w:rPr>
        <w:t>Option 1: Do not define any requirements for CBM UEs for FR2 inter-band CA</w:t>
      </w:r>
    </w:p>
    <w:p w14:paraId="3F0B0DE3" w14:textId="77777777" w:rsidR="00003C31" w:rsidRPr="00003C31" w:rsidRDefault="00003C31" w:rsidP="00003C31">
      <w:pPr>
        <w:numPr>
          <w:ilvl w:val="1"/>
          <w:numId w:val="32"/>
        </w:numPr>
        <w:rPr>
          <w:lang w:val="en-US"/>
        </w:rPr>
      </w:pPr>
      <w:r w:rsidRPr="00003C31">
        <w:rPr>
          <w:lang w:val="en-US"/>
        </w:rPr>
        <w:t>Option 2: Introduce UE capability to support MRTD = 260ns and MRTD = 3us (Intel, NEC)</w:t>
      </w:r>
    </w:p>
    <w:p w14:paraId="2620859F" w14:textId="77777777" w:rsidR="00003C31" w:rsidRPr="00003C31" w:rsidRDefault="00003C31" w:rsidP="00003C31">
      <w:pPr>
        <w:numPr>
          <w:ilvl w:val="1"/>
          <w:numId w:val="32"/>
        </w:numPr>
        <w:rPr>
          <w:lang w:val="en-US"/>
        </w:rPr>
      </w:pPr>
      <w:r w:rsidRPr="00003C31">
        <w:rPr>
          <w:lang w:val="en-US"/>
        </w:rPr>
        <w:t>Option 3: MRTD = 260ns (Vivo, Apple, Intel, OPPO, Xiaomi, Qualcomm, LG, MTK)</w:t>
      </w:r>
    </w:p>
    <w:p w14:paraId="48B2FB87" w14:textId="77777777" w:rsidR="00003C31" w:rsidRPr="00003C31" w:rsidRDefault="00003C31" w:rsidP="00003C31">
      <w:pPr>
        <w:numPr>
          <w:ilvl w:val="1"/>
          <w:numId w:val="32"/>
        </w:numPr>
        <w:rPr>
          <w:lang w:val="en-US"/>
        </w:rPr>
      </w:pPr>
      <w:r w:rsidRPr="00003C31">
        <w:rPr>
          <w:lang w:val="en-US"/>
        </w:rPr>
        <w:t>Option 4: MRTD = 3us (NEC, Ericsson, Nokia, Huawei, Docomo, Softbank, AT&amp;T, Verizon, ZTE)</w:t>
      </w:r>
    </w:p>
    <w:p w14:paraId="156850EC" w14:textId="77777777" w:rsidR="00003C31" w:rsidRPr="00003C31" w:rsidRDefault="00003C31" w:rsidP="00003C31">
      <w:pPr>
        <w:numPr>
          <w:ilvl w:val="1"/>
          <w:numId w:val="32"/>
        </w:numPr>
        <w:rPr>
          <w:lang w:val="en-US"/>
        </w:rPr>
      </w:pPr>
      <w:r w:rsidRPr="00003C31">
        <w:rPr>
          <w:lang w:val="en-US"/>
        </w:rPr>
        <w:t>Other options are not precluded</w:t>
      </w:r>
    </w:p>
    <w:p w14:paraId="5DF53045" w14:textId="77777777" w:rsidR="00003C31" w:rsidRPr="00003C31" w:rsidRDefault="00003C31" w:rsidP="00003C31">
      <w:pPr>
        <w:numPr>
          <w:ilvl w:val="0"/>
          <w:numId w:val="32"/>
        </w:numPr>
        <w:rPr>
          <w:lang w:val="en-US"/>
        </w:rPr>
      </w:pPr>
      <w:r w:rsidRPr="00003C31">
        <w:rPr>
          <w:lang w:val="en-US"/>
        </w:rPr>
        <w:t>Note 1: Decision shall be made in RAN4 #99-e</w:t>
      </w:r>
    </w:p>
    <w:p w14:paraId="2249AC4C" w14:textId="77777777" w:rsidR="00003C31" w:rsidRPr="00003C31" w:rsidRDefault="00003C31" w:rsidP="00003C31">
      <w:pPr>
        <w:numPr>
          <w:ilvl w:val="0"/>
          <w:numId w:val="32"/>
        </w:numPr>
        <w:rPr>
          <w:lang w:val="en-US"/>
        </w:rPr>
      </w:pPr>
      <w:r w:rsidRPr="00003C31">
        <w:rPr>
          <w:lang w:val="en-US"/>
        </w:rPr>
        <w:t>Note 2: Companies are encouraged to bring further analysis on achievable MRTD from the network and UE perspectives and the possible impact on the implementation and performance</w:t>
      </w:r>
    </w:p>
    <w:p w14:paraId="23089464" w14:textId="1B3191C7" w:rsidR="00C03BDE" w:rsidRPr="00003C31" w:rsidRDefault="00C03BDE" w:rsidP="002F36D7">
      <w:pPr>
        <w:rPr>
          <w:lang w:val="en-US"/>
        </w:rPr>
      </w:pPr>
    </w:p>
    <w:p w14:paraId="57B243C7" w14:textId="4ED17147" w:rsidR="00C03BDE" w:rsidRDefault="00AC71DC" w:rsidP="002E6DC9">
      <w:pPr>
        <w:jc w:val="both"/>
      </w:pPr>
      <w:r>
        <w:t xml:space="preserve">Figure 1 depicts </w:t>
      </w:r>
      <w:r w:rsidR="0081499D">
        <w:t xml:space="preserve">timing relation between beam switching and FFT window to avoid ISI/ICI when UE receives signals passed through </w:t>
      </w:r>
      <w:r w:rsidR="002E564D">
        <w:t>multipath channel from cell 1 and cell 2 in different frequency bands. It was assumed the UE is configured with reference signals for time/frequency tracking, e.g. TRS, on each carrier</w:t>
      </w:r>
      <w:r w:rsidR="009B0710">
        <w:t xml:space="preserve">, thereby allowing UE to perform FFT </w:t>
      </w:r>
      <w:r w:rsidR="007B4F0B">
        <w:t>at separate time instances on different carriers. Here, T</w:t>
      </w:r>
      <w:r w:rsidR="007B4F0B" w:rsidRPr="007B4F0B">
        <w:rPr>
          <w:vertAlign w:val="subscript"/>
        </w:rPr>
        <w:t>beam</w:t>
      </w:r>
      <w:r w:rsidR="007B4F0B">
        <w:t xml:space="preserve"> represents a</w:t>
      </w:r>
      <w:r w:rsidR="00B81CCF">
        <w:t xml:space="preserve"> required </w:t>
      </w:r>
      <w:r w:rsidR="007B4F0B">
        <w:t>time for UE to switch Rx beam</w:t>
      </w:r>
      <w:r w:rsidR="008D0CE6">
        <w:t xml:space="preserve"> from one to another</w:t>
      </w:r>
      <w:r w:rsidR="00B81CCF">
        <w:t xml:space="preserve">. In the </w:t>
      </w:r>
      <w:r w:rsidR="002E6DC9">
        <w:t xml:space="preserve">example </w:t>
      </w:r>
      <w:r w:rsidR="00B81CCF">
        <w:t xml:space="preserve">diagram, </w:t>
      </w:r>
      <w:r w:rsidR="002E6DC9">
        <w:t>we assumed UE switches the Rx beam every OFDM symbol.</w:t>
      </w:r>
    </w:p>
    <w:p w14:paraId="2B67C5FF" w14:textId="77777777" w:rsidR="00AC71DC" w:rsidRDefault="00AC71DC" w:rsidP="00AC71DC">
      <w:pPr>
        <w:jc w:val="center"/>
      </w:pPr>
      <w:r>
        <w:rPr>
          <w:noProof/>
        </w:rPr>
        <w:lastRenderedPageBreak/>
        <w:drawing>
          <wp:inline distT="0" distB="0" distL="0" distR="0" wp14:anchorId="3AA391C3" wp14:editId="301BC84C">
            <wp:extent cx="6141778" cy="3065202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7386" cy="30779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2391F7" w14:textId="77777777" w:rsidR="00AC71DC" w:rsidRPr="00890A08" w:rsidRDefault="00AC71DC" w:rsidP="00AC71DC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Figure 1. A timeline diagram of FR2 inter-band CA for CBM UE</w:t>
      </w:r>
    </w:p>
    <w:p w14:paraId="046A4143" w14:textId="7B565D6F" w:rsidR="001A2F25" w:rsidRPr="00074D63" w:rsidRDefault="001A2F25" w:rsidP="002F36D7">
      <w:pPr>
        <w:rPr>
          <w:lang w:val="en-US"/>
        </w:rPr>
      </w:pPr>
    </w:p>
    <w:p w14:paraId="47173EA7" w14:textId="59F3A5DE" w:rsidR="00A73BA0" w:rsidRDefault="002E6DC9" w:rsidP="00FD762C">
      <w:pPr>
        <w:jc w:val="both"/>
      </w:pPr>
      <w:r>
        <w:t>As can be seen from Figure 1, in order to avoid ISI/ICI due to Rx beam switch and timing offset between carriers, T</w:t>
      </w:r>
      <w:r w:rsidRPr="002E6DC9">
        <w:rPr>
          <w:vertAlign w:val="subscript"/>
        </w:rPr>
        <w:t>offset</w:t>
      </w:r>
      <w:r>
        <w:t>, MRTD shall not be larger than “T</w:t>
      </w:r>
      <w:r w:rsidRPr="002E6DC9">
        <w:rPr>
          <w:vertAlign w:val="subscript"/>
        </w:rPr>
        <w:t xml:space="preserve">cp </w:t>
      </w:r>
      <w:r>
        <w:t>– T</w:t>
      </w:r>
      <w:r w:rsidRPr="002E6DC9">
        <w:rPr>
          <w:vertAlign w:val="subscript"/>
        </w:rPr>
        <w:t>beam</w:t>
      </w:r>
      <w:r>
        <w:t>” when UE timing estimation is perfect.</w:t>
      </w:r>
      <w:r w:rsidR="005E478D">
        <w:t xml:space="preserve"> In </w:t>
      </w:r>
      <w:r w:rsidR="00734D5D">
        <w:t xml:space="preserve">practice, UE timing estimation error should be accounted for in MRTD as well. </w:t>
      </w:r>
      <w:r w:rsidR="00B37769">
        <w:t>We believe t</w:t>
      </w:r>
      <w:r w:rsidR="00057AA4">
        <w:t xml:space="preserve">he timing estimation error can be </w:t>
      </w:r>
      <w:r w:rsidR="00F94484">
        <w:t xml:space="preserve">assumed as </w:t>
      </w:r>
      <w:r w:rsidR="00B37769">
        <w:t xml:space="preserve">2 samples in </w:t>
      </w:r>
      <w:r w:rsidR="00CF0BE4">
        <w:t>100MHz BW</w:t>
      </w:r>
      <w:r w:rsidR="00A230BE">
        <w:t xml:space="preserve"> in a reasonably good SNR regime when TRSs are configured on both inter-bands.</w:t>
      </w:r>
    </w:p>
    <w:p w14:paraId="6BD7E029" w14:textId="06879BE3" w:rsidR="002E6DC9" w:rsidRDefault="006F5593" w:rsidP="00FD762C">
      <w:pPr>
        <w:jc w:val="both"/>
      </w:pPr>
      <w:r>
        <w:t xml:space="preserve">Based on the observation above, </w:t>
      </w:r>
      <w:r w:rsidR="007301CA">
        <w:t>MRTD of FR2 CBM based inter-b</w:t>
      </w:r>
      <w:r w:rsidR="00D5604F">
        <w:t>]</w:t>
      </w:r>
      <w:r w:rsidR="007301CA">
        <w:t>and CA can be derived as Table 1. Note that SCS 240kHz is only for SSB</w:t>
      </w:r>
      <w:r w:rsidR="00167558">
        <w:t>.</w:t>
      </w:r>
    </w:p>
    <w:p w14:paraId="738C2C36" w14:textId="64538BDC" w:rsidR="006F5593" w:rsidRPr="00890A08" w:rsidRDefault="006F5593" w:rsidP="006F5593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Table 1. MRTD of FR2 inter-band CA for CBM UE</w:t>
      </w:r>
    </w:p>
    <w:tbl>
      <w:tblPr>
        <w:tblStyle w:val="PlainTable2"/>
        <w:tblW w:w="9720" w:type="dxa"/>
        <w:jc w:val="center"/>
        <w:tblLook w:val="04A0" w:firstRow="1" w:lastRow="0" w:firstColumn="1" w:lastColumn="0" w:noHBand="0" w:noVBand="1"/>
      </w:tblPr>
      <w:tblGrid>
        <w:gridCol w:w="810"/>
        <w:gridCol w:w="1170"/>
        <w:gridCol w:w="1350"/>
        <w:gridCol w:w="1710"/>
        <w:gridCol w:w="1620"/>
        <w:gridCol w:w="1530"/>
        <w:gridCol w:w="1530"/>
      </w:tblGrid>
      <w:tr w:rsidR="00F905A8" w:rsidRPr="00F905A8" w14:paraId="3471730F" w14:textId="1DE32EC1" w:rsidTr="00A003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shd w:val="clear" w:color="auto" w:fill="D9D9D9" w:themeFill="background1" w:themeFillShade="D9"/>
          </w:tcPr>
          <w:p w14:paraId="63FF555B" w14:textId="4BD9B051" w:rsidR="00F905A8" w:rsidRPr="00F905A8" w:rsidRDefault="00F905A8" w:rsidP="00F905A8">
            <w:pPr>
              <w:jc w:val="center"/>
              <w:rPr>
                <w:b w:val="0"/>
                <w:bCs w:val="0"/>
              </w:rPr>
            </w:pPr>
            <w:r w:rsidRPr="00F905A8">
              <w:rPr>
                <w:b w:val="0"/>
                <w:bCs w:val="0"/>
              </w:rPr>
              <w:t>SCS [kHz]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557A6B4F" w14:textId="06F6B569" w:rsidR="00F905A8" w:rsidRPr="00F905A8" w:rsidRDefault="00F905A8" w:rsidP="00F905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for SSB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4739B14" w14:textId="4A3177B3" w:rsidR="00F905A8" w:rsidRPr="00F905A8" w:rsidRDefault="00F905A8" w:rsidP="00F905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for non-SSB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72111EE3" w14:textId="4126327B" w:rsidR="00F905A8" w:rsidRPr="00F905A8" w:rsidRDefault="00485CBE" w:rsidP="00F905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</w:t>
            </w:r>
            <w:r w:rsidRPr="00485CBE">
              <w:rPr>
                <w:b w:val="0"/>
                <w:bCs w:val="0"/>
                <w:vertAlign w:val="subscript"/>
              </w:rPr>
              <w:t>cp</w:t>
            </w:r>
            <w:r>
              <w:rPr>
                <w:b w:val="0"/>
                <w:bCs w:val="0"/>
              </w:rPr>
              <w:t xml:space="preserve">, </w:t>
            </w:r>
            <w:r w:rsidR="00F905A8">
              <w:rPr>
                <w:b w:val="0"/>
                <w:bCs w:val="0"/>
              </w:rPr>
              <w:t>CP length (144</w:t>
            </w:r>
            <w:r>
              <w:rPr>
                <w:b w:val="0"/>
                <w:bCs w:val="0"/>
              </w:rPr>
              <w:t xml:space="preserve"> samples</w:t>
            </w:r>
            <w:r w:rsidR="00F905A8">
              <w:rPr>
                <w:b w:val="0"/>
                <w:bCs w:val="0"/>
              </w:rPr>
              <w:t>) [ns]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15DAD564" w14:textId="0639CA09" w:rsidR="00F905A8" w:rsidRPr="00F905A8" w:rsidRDefault="00485CBE" w:rsidP="00F905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</w:t>
            </w:r>
            <w:r w:rsidRPr="00485CBE">
              <w:rPr>
                <w:b w:val="0"/>
                <w:bCs w:val="0"/>
                <w:vertAlign w:val="subscript"/>
              </w:rPr>
              <w:t>beam</w:t>
            </w:r>
            <w:r>
              <w:rPr>
                <w:b w:val="0"/>
                <w:bCs w:val="0"/>
              </w:rPr>
              <w:t xml:space="preserve">, </w:t>
            </w:r>
            <w:r w:rsidR="00F905A8">
              <w:rPr>
                <w:b w:val="0"/>
                <w:bCs w:val="0"/>
              </w:rPr>
              <w:t>Beam switch time [ns]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0739189A" w14:textId="738B0671" w:rsidR="00F905A8" w:rsidRPr="00F905A8" w:rsidRDefault="00485CBE" w:rsidP="00F905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</w:t>
            </w:r>
            <w:r w:rsidRPr="00485CBE">
              <w:rPr>
                <w:b w:val="0"/>
                <w:bCs w:val="0"/>
                <w:vertAlign w:val="subscript"/>
              </w:rPr>
              <w:t>error</w:t>
            </w:r>
            <w:r>
              <w:rPr>
                <w:b w:val="0"/>
                <w:bCs w:val="0"/>
              </w:rPr>
              <w:t xml:space="preserve">, </w:t>
            </w:r>
            <w:r w:rsidR="00F905A8">
              <w:rPr>
                <w:b w:val="0"/>
                <w:bCs w:val="0"/>
              </w:rPr>
              <w:t xml:space="preserve">DL </w:t>
            </w:r>
            <w:r>
              <w:rPr>
                <w:b w:val="0"/>
                <w:bCs w:val="0"/>
              </w:rPr>
              <w:t>timing error [ns]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2F856F71" w14:textId="5166A633" w:rsidR="00F905A8" w:rsidRPr="00485CBE" w:rsidRDefault="00485CBE" w:rsidP="00F905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MRTD [ns]</w:t>
            </w:r>
            <w:r>
              <w:br/>
            </w:r>
            <w:r w:rsidRPr="00485CBE">
              <w:rPr>
                <w:b w:val="0"/>
                <w:bCs w:val="0"/>
                <w:sz w:val="16"/>
                <w:szCs w:val="16"/>
              </w:rPr>
              <w:t>(T</w:t>
            </w:r>
            <w:r w:rsidRPr="00485CBE">
              <w:rPr>
                <w:b w:val="0"/>
                <w:bCs w:val="0"/>
                <w:sz w:val="16"/>
                <w:szCs w:val="16"/>
                <w:vertAlign w:val="subscript"/>
              </w:rPr>
              <w:t>cp</w:t>
            </w:r>
            <w:r w:rsidRPr="00485CBE">
              <w:rPr>
                <w:b w:val="0"/>
                <w:bCs w:val="0"/>
                <w:sz w:val="16"/>
                <w:szCs w:val="16"/>
              </w:rPr>
              <w:t xml:space="preserve"> – T</w:t>
            </w:r>
            <w:r w:rsidRPr="00485CBE">
              <w:rPr>
                <w:b w:val="0"/>
                <w:bCs w:val="0"/>
                <w:sz w:val="16"/>
                <w:szCs w:val="16"/>
                <w:vertAlign w:val="subscript"/>
              </w:rPr>
              <w:t>beam</w:t>
            </w:r>
            <w:r w:rsidRPr="00485CBE">
              <w:rPr>
                <w:b w:val="0"/>
                <w:bCs w:val="0"/>
                <w:sz w:val="16"/>
                <w:szCs w:val="16"/>
              </w:rPr>
              <w:t xml:space="preserve"> – </w:t>
            </w:r>
            <w:r w:rsidR="00A003A4">
              <w:rPr>
                <w:b w:val="0"/>
                <w:bCs w:val="0"/>
                <w:sz w:val="16"/>
                <w:szCs w:val="16"/>
              </w:rPr>
              <w:t>2</w:t>
            </w:r>
            <w:r w:rsidRPr="00485CBE">
              <w:rPr>
                <w:b w:val="0"/>
                <w:bCs w:val="0"/>
                <w:sz w:val="16"/>
                <w:szCs w:val="16"/>
              </w:rPr>
              <w:t>T</w:t>
            </w:r>
            <w:r w:rsidRPr="00485CBE">
              <w:rPr>
                <w:b w:val="0"/>
                <w:bCs w:val="0"/>
                <w:sz w:val="16"/>
                <w:szCs w:val="16"/>
                <w:vertAlign w:val="subscript"/>
              </w:rPr>
              <w:t>error</w:t>
            </w:r>
            <w:r w:rsidRPr="00485CBE">
              <w:rPr>
                <w:b w:val="0"/>
                <w:bCs w:val="0"/>
                <w:sz w:val="16"/>
                <w:szCs w:val="16"/>
              </w:rPr>
              <w:t>)</w:t>
            </w:r>
          </w:p>
        </w:tc>
      </w:tr>
      <w:tr w:rsidR="00F905A8" w:rsidRPr="00F905A8" w14:paraId="2B0454BC" w14:textId="7FF2F580" w:rsidTr="00A003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</w:tcPr>
          <w:p w14:paraId="7F57D93E" w14:textId="544409EC" w:rsidR="00F905A8" w:rsidRPr="00F905A8" w:rsidRDefault="00F905A8" w:rsidP="00F905A8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60</w:t>
            </w:r>
          </w:p>
        </w:tc>
        <w:tc>
          <w:tcPr>
            <w:tcW w:w="1170" w:type="dxa"/>
          </w:tcPr>
          <w:p w14:paraId="683614B6" w14:textId="66C9F20E" w:rsidR="00F905A8" w:rsidRPr="00F905A8" w:rsidRDefault="00F905A8" w:rsidP="00F905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350" w:type="dxa"/>
          </w:tcPr>
          <w:p w14:paraId="7DC56740" w14:textId="280C9AB2" w:rsidR="00F905A8" w:rsidRPr="00F905A8" w:rsidRDefault="00F905A8" w:rsidP="00F905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</w:t>
            </w:r>
          </w:p>
        </w:tc>
        <w:tc>
          <w:tcPr>
            <w:tcW w:w="1710" w:type="dxa"/>
          </w:tcPr>
          <w:p w14:paraId="1916F9FD" w14:textId="50115C0E" w:rsidR="00F905A8" w:rsidRPr="00F905A8" w:rsidRDefault="00A003A4" w:rsidP="00F905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620" w:type="dxa"/>
          </w:tcPr>
          <w:p w14:paraId="21811C94" w14:textId="450561FF" w:rsidR="00F905A8" w:rsidRPr="00F905A8" w:rsidRDefault="00A003A4" w:rsidP="00F905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530" w:type="dxa"/>
          </w:tcPr>
          <w:p w14:paraId="7132200C" w14:textId="7A8D5677" w:rsidR="00F905A8" w:rsidRPr="00F905A8" w:rsidRDefault="00A003A4" w:rsidP="00F905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530" w:type="dxa"/>
          </w:tcPr>
          <w:p w14:paraId="26C12E48" w14:textId="1B3B037A" w:rsidR="00F905A8" w:rsidRPr="00F905A8" w:rsidRDefault="00A003A4" w:rsidP="00F905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905A8" w:rsidRPr="00F905A8" w14:paraId="546977D3" w14:textId="5E45896C" w:rsidTr="00A003A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shd w:val="clear" w:color="auto" w:fill="D9E2F3" w:themeFill="accent1" w:themeFillTint="33"/>
          </w:tcPr>
          <w:p w14:paraId="60338B2F" w14:textId="661D2214" w:rsidR="00F905A8" w:rsidRPr="00F905A8" w:rsidRDefault="00F905A8" w:rsidP="00F905A8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120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346F7094" w14:textId="6C57EFBB" w:rsidR="00F905A8" w:rsidRPr="00F905A8" w:rsidRDefault="00F905A8" w:rsidP="00F905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</w:t>
            </w:r>
          </w:p>
        </w:tc>
        <w:tc>
          <w:tcPr>
            <w:tcW w:w="1350" w:type="dxa"/>
            <w:shd w:val="clear" w:color="auto" w:fill="D9E2F3" w:themeFill="accent1" w:themeFillTint="33"/>
          </w:tcPr>
          <w:p w14:paraId="323EA3D3" w14:textId="07AA36FF" w:rsidR="00F905A8" w:rsidRPr="00F905A8" w:rsidRDefault="00F905A8" w:rsidP="00F905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</w:t>
            </w:r>
          </w:p>
        </w:tc>
        <w:tc>
          <w:tcPr>
            <w:tcW w:w="1710" w:type="dxa"/>
            <w:shd w:val="clear" w:color="auto" w:fill="D9E2F3" w:themeFill="accent1" w:themeFillTint="33"/>
          </w:tcPr>
          <w:p w14:paraId="281FA920" w14:textId="6F4C15E2" w:rsidR="00F905A8" w:rsidRPr="00F905A8" w:rsidRDefault="00DB5B1B" w:rsidP="00F905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585</w:t>
            </w:r>
          </w:p>
        </w:tc>
        <w:tc>
          <w:tcPr>
            <w:tcW w:w="1620" w:type="dxa"/>
            <w:shd w:val="clear" w:color="auto" w:fill="D9E2F3" w:themeFill="accent1" w:themeFillTint="33"/>
          </w:tcPr>
          <w:p w14:paraId="61A7F170" w14:textId="4331CAAA" w:rsidR="00F905A8" w:rsidRPr="00F905A8" w:rsidRDefault="00DB5B1B" w:rsidP="00F905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[200]</w:t>
            </w:r>
          </w:p>
        </w:tc>
        <w:tc>
          <w:tcPr>
            <w:tcW w:w="1530" w:type="dxa"/>
            <w:shd w:val="clear" w:color="auto" w:fill="D9E2F3" w:themeFill="accent1" w:themeFillTint="33"/>
          </w:tcPr>
          <w:p w14:paraId="02E6341A" w14:textId="6C2C904D" w:rsidR="00F905A8" w:rsidRPr="00F905A8" w:rsidRDefault="00CA75E6" w:rsidP="00F905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  <w:r w:rsidR="00AA5376">
              <w:t>.2</w:t>
            </w:r>
          </w:p>
        </w:tc>
        <w:tc>
          <w:tcPr>
            <w:tcW w:w="1530" w:type="dxa"/>
            <w:shd w:val="clear" w:color="auto" w:fill="D9E2F3" w:themeFill="accent1" w:themeFillTint="33"/>
          </w:tcPr>
          <w:p w14:paraId="2CB5EFDE" w14:textId="16465E08" w:rsidR="00F905A8" w:rsidRPr="00F905A8" w:rsidRDefault="000E214E" w:rsidP="00F905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  <w:r w:rsidR="009832BB">
              <w:t>50</w:t>
            </w:r>
          </w:p>
        </w:tc>
      </w:tr>
      <w:tr w:rsidR="00F905A8" w:rsidRPr="00F905A8" w14:paraId="370D8AB5" w14:textId="4BD3656B" w:rsidTr="00A003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</w:tcPr>
          <w:p w14:paraId="6D26C433" w14:textId="172CF0F2" w:rsidR="00F905A8" w:rsidRPr="00F905A8" w:rsidRDefault="00F905A8" w:rsidP="00F905A8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240</w:t>
            </w:r>
          </w:p>
        </w:tc>
        <w:tc>
          <w:tcPr>
            <w:tcW w:w="1170" w:type="dxa"/>
          </w:tcPr>
          <w:p w14:paraId="0341D49D" w14:textId="0494C150" w:rsidR="00F905A8" w:rsidRPr="00F905A8" w:rsidRDefault="00F905A8" w:rsidP="00F905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</w:t>
            </w:r>
          </w:p>
        </w:tc>
        <w:tc>
          <w:tcPr>
            <w:tcW w:w="1350" w:type="dxa"/>
          </w:tcPr>
          <w:p w14:paraId="0F8636B9" w14:textId="59C8CE96" w:rsidR="00F905A8" w:rsidRPr="00F905A8" w:rsidRDefault="00F905A8" w:rsidP="00F905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710" w:type="dxa"/>
          </w:tcPr>
          <w:p w14:paraId="2AEE06B7" w14:textId="3ED0670F" w:rsidR="00F905A8" w:rsidRPr="00F905A8" w:rsidRDefault="00A003A4" w:rsidP="00F905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620" w:type="dxa"/>
          </w:tcPr>
          <w:p w14:paraId="08846B1B" w14:textId="30864421" w:rsidR="00F905A8" w:rsidRPr="00F905A8" w:rsidRDefault="00A003A4" w:rsidP="00F905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530" w:type="dxa"/>
          </w:tcPr>
          <w:p w14:paraId="5B0DAF5E" w14:textId="29F07A6F" w:rsidR="00F905A8" w:rsidRPr="00F905A8" w:rsidRDefault="00A003A4" w:rsidP="00F905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530" w:type="dxa"/>
          </w:tcPr>
          <w:p w14:paraId="07E69CA1" w14:textId="0995C301" w:rsidR="00F905A8" w:rsidRPr="00F905A8" w:rsidRDefault="00A003A4" w:rsidP="00F905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3BD8E887" w14:textId="0B5D50BF" w:rsidR="006E4DF0" w:rsidRDefault="006E4DF0" w:rsidP="002F36D7"/>
    <w:p w14:paraId="4F8520A6" w14:textId="22B59300" w:rsidR="001A2F25" w:rsidRPr="007601BB" w:rsidRDefault="00A73BA0" w:rsidP="00FD762C">
      <w:pPr>
        <w:ind w:left="990" w:hanging="990"/>
        <w:jc w:val="both"/>
        <w:rPr>
          <w:b/>
          <w:bCs/>
        </w:rPr>
      </w:pPr>
      <w:r w:rsidRPr="007601BB">
        <w:rPr>
          <w:b/>
          <w:bCs/>
        </w:rPr>
        <w:t xml:space="preserve">Proposal </w:t>
      </w:r>
      <w:r w:rsidR="00A0282E" w:rsidRPr="007601BB">
        <w:rPr>
          <w:b/>
          <w:bCs/>
        </w:rPr>
        <w:t>1:</w:t>
      </w:r>
      <w:r w:rsidRPr="007601BB">
        <w:rPr>
          <w:b/>
          <w:bCs/>
        </w:rPr>
        <w:t xml:space="preserve"> </w:t>
      </w:r>
      <w:r w:rsidR="004C4884" w:rsidRPr="007601BB">
        <w:rPr>
          <w:b/>
          <w:bCs/>
        </w:rPr>
        <w:t xml:space="preserve">For CBM UEs in FR2 inter-band CA, </w:t>
      </w:r>
      <w:r w:rsidRPr="007601BB">
        <w:rPr>
          <w:b/>
          <w:bCs/>
        </w:rPr>
        <w:t xml:space="preserve">MRTD </w:t>
      </w:r>
      <w:r w:rsidR="004C4884" w:rsidRPr="007601BB">
        <w:rPr>
          <w:b/>
          <w:bCs/>
        </w:rPr>
        <w:t>s</w:t>
      </w:r>
      <w:r w:rsidRPr="007601BB">
        <w:rPr>
          <w:b/>
          <w:bCs/>
        </w:rPr>
        <w:t xml:space="preserve">hall not be larger than </w:t>
      </w:r>
      <w:r w:rsidR="00A0282E" w:rsidRPr="007601BB">
        <w:rPr>
          <w:b/>
          <w:bCs/>
        </w:rPr>
        <w:t>“</w:t>
      </w:r>
      <w:r w:rsidRPr="007601BB">
        <w:rPr>
          <w:b/>
          <w:bCs/>
        </w:rPr>
        <w:t xml:space="preserve">CP length </w:t>
      </w:r>
      <w:r w:rsidR="007601BB">
        <w:rPr>
          <w:b/>
          <w:bCs/>
        </w:rPr>
        <w:t>-</w:t>
      </w:r>
      <w:r w:rsidRPr="007601BB">
        <w:rPr>
          <w:b/>
          <w:bCs/>
        </w:rPr>
        <w:t xml:space="preserve"> </w:t>
      </w:r>
      <w:r w:rsidR="00A0282E" w:rsidRPr="007601BB">
        <w:rPr>
          <w:b/>
          <w:bCs/>
        </w:rPr>
        <w:t>UE Rx beam switch time</w:t>
      </w:r>
      <w:r w:rsidR="00EE7144">
        <w:rPr>
          <w:b/>
          <w:bCs/>
        </w:rPr>
        <w:t xml:space="preserve"> - 2 x </w:t>
      </w:r>
      <w:r w:rsidR="00A230BE">
        <w:rPr>
          <w:b/>
          <w:bCs/>
        </w:rPr>
        <w:t>DL timing error</w:t>
      </w:r>
      <w:r w:rsidR="00A0282E" w:rsidRPr="007601BB">
        <w:rPr>
          <w:b/>
          <w:bCs/>
        </w:rPr>
        <w:t>”</w:t>
      </w:r>
      <w:r w:rsidR="00E37146">
        <w:rPr>
          <w:b/>
          <w:bCs/>
        </w:rPr>
        <w:t xml:space="preserve">. </w:t>
      </w:r>
      <w:r w:rsidR="00541DF2">
        <w:rPr>
          <w:b/>
          <w:bCs/>
        </w:rPr>
        <w:t>For instance,</w:t>
      </w:r>
      <w:r w:rsidR="00B024B2">
        <w:rPr>
          <w:b/>
          <w:bCs/>
        </w:rPr>
        <w:t xml:space="preserve"> assuming UE Rx beam switch time 200nsec</w:t>
      </w:r>
      <w:r w:rsidR="00A230BE">
        <w:rPr>
          <w:b/>
          <w:bCs/>
        </w:rPr>
        <w:t xml:space="preserve"> and DL timing error 16.2nsec</w:t>
      </w:r>
      <w:r w:rsidR="00B024B2">
        <w:rPr>
          <w:b/>
          <w:bCs/>
        </w:rPr>
        <w:t>, MRTD shall not be larger than 3</w:t>
      </w:r>
      <w:r w:rsidR="00C102C7">
        <w:rPr>
          <w:b/>
          <w:bCs/>
        </w:rPr>
        <w:t>5</w:t>
      </w:r>
      <w:r w:rsidR="00A230BE">
        <w:rPr>
          <w:b/>
          <w:bCs/>
        </w:rPr>
        <w:t>0</w:t>
      </w:r>
      <w:r w:rsidR="00B024B2">
        <w:rPr>
          <w:b/>
          <w:bCs/>
        </w:rPr>
        <w:t xml:space="preserve">nsec. </w:t>
      </w:r>
    </w:p>
    <w:p w14:paraId="5B6D9BCD" w14:textId="16FEEE80" w:rsidR="00BD06E4" w:rsidRPr="00A230BE" w:rsidRDefault="00BD06E4" w:rsidP="00FD762C">
      <w:pPr>
        <w:jc w:val="both"/>
      </w:pPr>
    </w:p>
    <w:p w14:paraId="67FB5AF1" w14:textId="7155FB8B" w:rsidR="00926AF8" w:rsidRDefault="009F3CA3" w:rsidP="00FD762C">
      <w:pPr>
        <w:jc w:val="both"/>
        <w:rPr>
          <w:lang w:val="en-US"/>
        </w:rPr>
      </w:pPr>
      <w:r>
        <w:t xml:space="preserve">However, if MRTD for CBM based FR2 inter-band CA doesn’t satisfy </w:t>
      </w:r>
      <w:r w:rsidR="00A93C1A">
        <w:t xml:space="preserve">the condition in Proposal 1, </w:t>
      </w:r>
      <w:r w:rsidR="006F742C">
        <w:t xml:space="preserve">received signals will get distorted due to ISI and ICI. For instance, </w:t>
      </w:r>
      <w:r w:rsidR="006F742C">
        <w:rPr>
          <w:lang w:val="en-US"/>
        </w:rPr>
        <w:t>w</w:t>
      </w:r>
      <w:r w:rsidR="002A701D">
        <w:rPr>
          <w:lang w:val="en-US"/>
        </w:rPr>
        <w:t xml:space="preserve">hen SCell slots arrive </w:t>
      </w:r>
      <w:r w:rsidR="0096417A">
        <w:rPr>
          <w:lang w:val="en-US"/>
        </w:rPr>
        <w:t xml:space="preserve">at UE </w:t>
      </w:r>
      <w:r w:rsidR="00672DE6">
        <w:rPr>
          <w:lang w:val="en-US"/>
        </w:rPr>
        <w:t xml:space="preserve">MRTD earlier than PCell slots, the first OFDM symbol of the SCell </w:t>
      </w:r>
      <w:r w:rsidR="00222B53">
        <w:rPr>
          <w:lang w:val="en-US"/>
        </w:rPr>
        <w:t xml:space="preserve">slot </w:t>
      </w:r>
      <w:r w:rsidR="00672DE6">
        <w:rPr>
          <w:lang w:val="en-US"/>
        </w:rPr>
        <w:t xml:space="preserve">gets interrupted as shown in Figure </w:t>
      </w:r>
      <w:r w:rsidR="005B03BF">
        <w:rPr>
          <w:lang w:val="en-US"/>
        </w:rPr>
        <w:t>2</w:t>
      </w:r>
      <w:r w:rsidR="00672DE6">
        <w:rPr>
          <w:lang w:val="en-US"/>
        </w:rPr>
        <w:t xml:space="preserve"> due to UE Rx beam switching. </w:t>
      </w:r>
      <w:r w:rsidR="00E856ED">
        <w:rPr>
          <w:lang w:val="en-US"/>
        </w:rPr>
        <w:t xml:space="preserve">Note that UE Rx beam switching time </w:t>
      </w:r>
      <w:r w:rsidR="001925BC">
        <w:rPr>
          <w:lang w:val="en-US"/>
        </w:rPr>
        <w:t>was</w:t>
      </w:r>
      <w:r w:rsidR="00E856ED">
        <w:rPr>
          <w:lang w:val="en-US"/>
        </w:rPr>
        <w:t xml:space="preserve"> assumed to follow PCell slot boundary</w:t>
      </w:r>
      <w:r w:rsidR="000563D8">
        <w:rPr>
          <w:lang w:val="en-US"/>
        </w:rPr>
        <w:t xml:space="preserve"> as an example</w:t>
      </w:r>
      <w:r w:rsidR="00E856ED">
        <w:rPr>
          <w:lang w:val="en-US"/>
        </w:rPr>
        <w:t>.</w:t>
      </w:r>
      <w:r w:rsidR="00926AF8">
        <w:rPr>
          <w:lang w:val="en-US"/>
        </w:rPr>
        <w:t xml:space="preserve"> Considering the first OFDM symbol of slot is typically used for PDCCH and/or front-loaded PDSCH-DMRS transmission, the impact of one OFDM symbol interruption will likely result in a significant performance loss. </w:t>
      </w:r>
    </w:p>
    <w:p w14:paraId="7AED5978" w14:textId="77777777" w:rsidR="002A701D" w:rsidRDefault="002A701D" w:rsidP="00AA2E5D">
      <w:pPr>
        <w:rPr>
          <w:lang w:val="en-US"/>
        </w:rPr>
      </w:pPr>
    </w:p>
    <w:p w14:paraId="52862DAC" w14:textId="2DD6698B" w:rsidR="00E2695A" w:rsidRDefault="00890A08" w:rsidP="00890A08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9D76E91" wp14:editId="30ECEBFF">
            <wp:extent cx="6250248" cy="15817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315" cy="16098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4C0507" w14:textId="3855F4CB" w:rsidR="00D10D4B" w:rsidRPr="00890A08" w:rsidRDefault="00890A08" w:rsidP="00890A08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Figure </w:t>
      </w:r>
      <w:r w:rsidR="005B03BF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. </w:t>
      </w:r>
      <w:r w:rsidR="0007634A">
        <w:rPr>
          <w:b/>
          <w:bCs/>
          <w:lang w:val="en-US"/>
        </w:rPr>
        <w:t>A timeline diagram of FR2 inter-band CA for CBM UE</w:t>
      </w:r>
    </w:p>
    <w:p w14:paraId="6A5CEFAE" w14:textId="1038B430" w:rsidR="00D10D4B" w:rsidRDefault="00D10D4B" w:rsidP="00AA2E5D">
      <w:pPr>
        <w:rPr>
          <w:lang w:val="en-US"/>
        </w:rPr>
      </w:pPr>
    </w:p>
    <w:p w14:paraId="4AA4EB0A" w14:textId="23039CA1" w:rsidR="008506CE" w:rsidRPr="00785FCE" w:rsidRDefault="00F17E7D" w:rsidP="00785FCE">
      <w:pPr>
        <w:ind w:left="990" w:hanging="990"/>
        <w:jc w:val="both"/>
        <w:rPr>
          <w:b/>
          <w:bCs/>
        </w:rPr>
      </w:pPr>
      <w:r w:rsidRPr="00785FCE">
        <w:rPr>
          <w:b/>
          <w:bCs/>
        </w:rPr>
        <w:t xml:space="preserve">Proposal </w:t>
      </w:r>
      <w:r w:rsidR="000D7D5F" w:rsidRPr="00785FCE">
        <w:rPr>
          <w:b/>
          <w:bCs/>
        </w:rPr>
        <w:t>2</w:t>
      </w:r>
      <w:r w:rsidRPr="00785FCE">
        <w:rPr>
          <w:b/>
          <w:bCs/>
        </w:rPr>
        <w:t xml:space="preserve">: </w:t>
      </w:r>
      <w:r w:rsidR="00AB1189" w:rsidRPr="00785FCE">
        <w:rPr>
          <w:b/>
          <w:bCs/>
        </w:rPr>
        <w:t xml:space="preserve">For CBM UEs in FR2 inter-band CA, if MRTD is larger than </w:t>
      </w:r>
      <w:r w:rsidR="00BE09D8" w:rsidRPr="007601BB">
        <w:rPr>
          <w:b/>
          <w:bCs/>
        </w:rPr>
        <w:t>“</w:t>
      </w:r>
      <w:r w:rsidR="00FD44FE" w:rsidRPr="007601BB">
        <w:rPr>
          <w:b/>
          <w:bCs/>
        </w:rPr>
        <w:t xml:space="preserve">CP length </w:t>
      </w:r>
      <w:r w:rsidR="00FD44FE">
        <w:rPr>
          <w:b/>
          <w:bCs/>
        </w:rPr>
        <w:t>-</w:t>
      </w:r>
      <w:r w:rsidR="00FD44FE" w:rsidRPr="007601BB">
        <w:rPr>
          <w:b/>
          <w:bCs/>
        </w:rPr>
        <w:t xml:space="preserve"> UE Rx beam switch time</w:t>
      </w:r>
      <w:r w:rsidR="00FD44FE">
        <w:rPr>
          <w:b/>
          <w:bCs/>
        </w:rPr>
        <w:t xml:space="preserve"> - 2 x DL timing error</w:t>
      </w:r>
      <w:r w:rsidR="00BE09D8" w:rsidRPr="007601BB">
        <w:rPr>
          <w:b/>
          <w:bCs/>
        </w:rPr>
        <w:t>”</w:t>
      </w:r>
      <w:r w:rsidR="00AB1189" w:rsidRPr="00785FCE">
        <w:rPr>
          <w:b/>
          <w:bCs/>
        </w:rPr>
        <w:t>,</w:t>
      </w:r>
      <w:r w:rsidR="00F4042D" w:rsidRPr="00785FCE">
        <w:rPr>
          <w:b/>
          <w:bCs/>
        </w:rPr>
        <w:t xml:space="preserve"> </w:t>
      </w:r>
      <w:r w:rsidR="008506CE" w:rsidRPr="00785FCE">
        <w:rPr>
          <w:b/>
          <w:bCs/>
        </w:rPr>
        <w:t>serving cell(s) shouldn’t expect</w:t>
      </w:r>
      <w:r w:rsidR="004C2EEF" w:rsidRPr="00785FCE">
        <w:rPr>
          <w:b/>
          <w:bCs/>
        </w:rPr>
        <w:t xml:space="preserve"> </w:t>
      </w:r>
      <w:r w:rsidR="005C596D" w:rsidRPr="00785FCE">
        <w:rPr>
          <w:b/>
          <w:bCs/>
        </w:rPr>
        <w:t xml:space="preserve">the </w:t>
      </w:r>
      <w:r w:rsidR="004C2EEF" w:rsidRPr="00785FCE">
        <w:rPr>
          <w:b/>
          <w:bCs/>
        </w:rPr>
        <w:t xml:space="preserve">UE to </w:t>
      </w:r>
      <w:r w:rsidR="005C596D" w:rsidRPr="00785FCE">
        <w:rPr>
          <w:b/>
          <w:bCs/>
        </w:rPr>
        <w:t xml:space="preserve">be able to </w:t>
      </w:r>
      <w:r w:rsidR="004C2EEF" w:rsidRPr="00785FCE">
        <w:rPr>
          <w:b/>
          <w:bCs/>
        </w:rPr>
        <w:t xml:space="preserve">receive/detect PDCCH(s) </w:t>
      </w:r>
      <w:r w:rsidR="00072060" w:rsidRPr="00785FCE">
        <w:rPr>
          <w:b/>
          <w:bCs/>
        </w:rPr>
        <w:t xml:space="preserve">on search spaces </w:t>
      </w:r>
      <w:r w:rsidR="00CB3B29" w:rsidRPr="00785FCE">
        <w:rPr>
          <w:b/>
          <w:bCs/>
        </w:rPr>
        <w:t>including at least the first or last OFDM symbol of slot</w:t>
      </w:r>
      <w:r w:rsidR="00D469EA" w:rsidRPr="00785FCE">
        <w:rPr>
          <w:b/>
          <w:bCs/>
        </w:rPr>
        <w:t xml:space="preserve"> in a band where beam management reference resource(s) it not configured.</w:t>
      </w:r>
      <w:r w:rsidR="003926F4" w:rsidRPr="00785FCE">
        <w:rPr>
          <w:b/>
          <w:bCs/>
        </w:rPr>
        <w:t xml:space="preserve"> FFS on multiple numerologies</w:t>
      </w:r>
      <w:r w:rsidR="00281475" w:rsidRPr="00785FCE">
        <w:rPr>
          <w:b/>
          <w:bCs/>
        </w:rPr>
        <w:t>. FFS on further scheduling restrictions on PDCCH and/or PDSCH.</w:t>
      </w:r>
    </w:p>
    <w:p w14:paraId="40139C8B" w14:textId="5A205D9B" w:rsidR="00F17E7D" w:rsidRDefault="00F17E7D" w:rsidP="00AA2E5D">
      <w:pPr>
        <w:rPr>
          <w:lang w:val="en-US"/>
        </w:rPr>
      </w:pPr>
    </w:p>
    <w:p w14:paraId="14E9D451" w14:textId="4A0ACDEE" w:rsidR="00CB5DFB" w:rsidRDefault="00CB5DFB" w:rsidP="00CB5DFB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SCell activation</w:t>
      </w:r>
      <w:r w:rsidRPr="002C5123">
        <w:rPr>
          <w:b/>
          <w:bCs/>
          <w:u w:val="single"/>
          <w:lang w:val="en-US"/>
        </w:rPr>
        <w:t xml:space="preserve"> for CBM UE</w:t>
      </w:r>
    </w:p>
    <w:p w14:paraId="69E41765" w14:textId="77777777" w:rsidR="006A0DDB" w:rsidRDefault="006A0DDB" w:rsidP="006A0DDB">
      <w:r>
        <w:t>Agreement from RAN4#98bis e-meeting is:</w:t>
      </w:r>
    </w:p>
    <w:p w14:paraId="5FC758D4" w14:textId="77777777" w:rsidR="006A0DDB" w:rsidRPr="006A0DDB" w:rsidRDefault="006A0DDB" w:rsidP="006A0DDB">
      <w:pPr>
        <w:numPr>
          <w:ilvl w:val="0"/>
          <w:numId w:val="33"/>
        </w:numPr>
        <w:rPr>
          <w:lang w:val="en-US"/>
        </w:rPr>
      </w:pPr>
      <w:r w:rsidRPr="006A0DDB">
        <w:rPr>
          <w:u w:val="single"/>
        </w:rPr>
        <w:t>Scell activation delay</w:t>
      </w:r>
    </w:p>
    <w:p w14:paraId="7DA7AEAE" w14:textId="77777777" w:rsidR="006A0DDB" w:rsidRPr="006A0DDB" w:rsidRDefault="006A0DDB" w:rsidP="006A0DDB">
      <w:pPr>
        <w:numPr>
          <w:ilvl w:val="1"/>
          <w:numId w:val="33"/>
        </w:numPr>
        <w:rPr>
          <w:lang w:val="en-US"/>
        </w:rPr>
      </w:pPr>
      <w:r w:rsidRPr="006A0DDB">
        <w:rPr>
          <w:highlight w:val="green"/>
        </w:rPr>
        <w:t>Agreements</w:t>
      </w:r>
      <w:r w:rsidRPr="006A0DDB">
        <w:t>:</w:t>
      </w:r>
    </w:p>
    <w:p w14:paraId="24E5381B" w14:textId="77777777" w:rsidR="006A0DDB" w:rsidRPr="006A0DDB" w:rsidRDefault="006A0DDB" w:rsidP="006A0DDB">
      <w:pPr>
        <w:numPr>
          <w:ilvl w:val="2"/>
          <w:numId w:val="33"/>
        </w:numPr>
        <w:rPr>
          <w:lang w:val="en-US"/>
        </w:rPr>
      </w:pPr>
      <w:r w:rsidRPr="006A0DDB">
        <w:t>Case 1: if PCell/PSCell and the target SCell are in a FR2 band pair with CBM and the target SCell is known, the existing SCell activation requirements can be readily be re-used for CBM capable UE in inter-band CA scenario</w:t>
      </w:r>
    </w:p>
    <w:p w14:paraId="08A6370F" w14:textId="77777777" w:rsidR="006A0DDB" w:rsidRPr="006A0DDB" w:rsidRDefault="006A0DDB" w:rsidP="006A0DDB">
      <w:pPr>
        <w:numPr>
          <w:ilvl w:val="1"/>
          <w:numId w:val="33"/>
        </w:numPr>
        <w:rPr>
          <w:lang w:val="en-US"/>
        </w:rPr>
      </w:pPr>
      <w:r w:rsidRPr="006A0DDB">
        <w:t>FFS:</w:t>
      </w:r>
    </w:p>
    <w:p w14:paraId="6B9AE65B" w14:textId="77777777" w:rsidR="006A0DDB" w:rsidRPr="006A0DDB" w:rsidRDefault="006A0DDB" w:rsidP="006A0DDB">
      <w:pPr>
        <w:numPr>
          <w:ilvl w:val="2"/>
          <w:numId w:val="33"/>
        </w:numPr>
        <w:rPr>
          <w:lang w:val="en-US"/>
        </w:rPr>
      </w:pPr>
      <w:r w:rsidRPr="006A0DDB">
        <w:t>Case 2: if PCell/PSCell and the target SCell are in a FR2 band pair with CBM and the target SCell is unknown,</w:t>
      </w:r>
    </w:p>
    <w:p w14:paraId="30841BD5" w14:textId="77777777" w:rsidR="006A0DDB" w:rsidRPr="006A0DDB" w:rsidRDefault="006A0DDB" w:rsidP="006A0DDB">
      <w:pPr>
        <w:numPr>
          <w:ilvl w:val="3"/>
          <w:numId w:val="33"/>
        </w:numPr>
        <w:rPr>
          <w:lang w:val="en-US"/>
        </w:rPr>
      </w:pPr>
      <w:r w:rsidRPr="006A0DDB">
        <w:t xml:space="preserve">Option 1: SCell activation delay would be reduced compared to the existing SCell activation delay requirements for FR1+FR2 CA (OPPO, Qualcomm, Intel, MTK, OPPO, Nokia) </w:t>
      </w:r>
    </w:p>
    <w:p w14:paraId="572C8E13" w14:textId="77777777" w:rsidR="006A0DDB" w:rsidRPr="006A0DDB" w:rsidRDefault="006A0DDB" w:rsidP="006A0DDB">
      <w:pPr>
        <w:numPr>
          <w:ilvl w:val="3"/>
          <w:numId w:val="33"/>
        </w:numPr>
        <w:rPr>
          <w:lang w:val="en-US"/>
        </w:rPr>
      </w:pPr>
      <w:r w:rsidRPr="006A0DDB">
        <w:t>Option 2: the existing SCell activation requirements in Case 2 with removing L1-RSRP measurement delay can be used for CBM type UE (Huawei, Qualcomm, MTK, Ericsson, NEC).</w:t>
      </w:r>
    </w:p>
    <w:p w14:paraId="6353449E" w14:textId="77777777" w:rsidR="006A0DDB" w:rsidRPr="006A0DDB" w:rsidRDefault="006A0DDB" w:rsidP="006A0DDB">
      <w:pPr>
        <w:numPr>
          <w:ilvl w:val="3"/>
          <w:numId w:val="33"/>
        </w:numPr>
        <w:rPr>
          <w:lang w:val="en-US"/>
        </w:rPr>
      </w:pPr>
      <w:r w:rsidRPr="006A0DDB">
        <w:t>Option 3: the SCell activation delay requirements defined for the scenario where there is at least one active serving cell in the band, apply (Nokia, Ericsson)</w:t>
      </w:r>
    </w:p>
    <w:p w14:paraId="0C7C59D0" w14:textId="77777777" w:rsidR="006A0DDB" w:rsidRPr="006A0DDB" w:rsidRDefault="006A0DDB" w:rsidP="006A0DDB">
      <w:pPr>
        <w:numPr>
          <w:ilvl w:val="3"/>
          <w:numId w:val="33"/>
        </w:numPr>
        <w:rPr>
          <w:lang w:val="en-US"/>
        </w:rPr>
      </w:pPr>
      <w:r w:rsidRPr="006A0DDB">
        <w:t>Option 4: For CBM UEs, SSB samples for Rx beam sweeping shouldn’t be accounted for in SCell activation latency requirement. (Qualcomm, MTK, Ericsson, NEC)</w:t>
      </w:r>
    </w:p>
    <w:p w14:paraId="641B2930" w14:textId="77777777" w:rsidR="006A0DDB" w:rsidRDefault="006A0DDB" w:rsidP="00936CA0"/>
    <w:p w14:paraId="54DFD260" w14:textId="0107FCDE" w:rsidR="00936CA0" w:rsidRPr="00936CA0" w:rsidRDefault="00936CA0" w:rsidP="00936CA0">
      <w:pPr>
        <w:rPr>
          <w:lang w:val="en-US"/>
        </w:rPr>
      </w:pPr>
      <w:r>
        <w:t>I</w:t>
      </w:r>
      <w:r w:rsidR="00653FBC" w:rsidRPr="00653FBC">
        <w:t xml:space="preserve">f the PCell/PSCell and the target SCell are </w:t>
      </w:r>
      <w:r w:rsidR="00653FBC" w:rsidRPr="00653FBC">
        <w:rPr>
          <w:b/>
          <w:bCs/>
        </w:rPr>
        <w:t>in a FR2 band pair with IBM</w:t>
      </w:r>
      <w:r w:rsidR="0087392E">
        <w:t xml:space="preserve">, </w:t>
      </w:r>
      <w:r>
        <w:t xml:space="preserve">and if </w:t>
      </w:r>
      <w:r w:rsidRPr="00936CA0">
        <w:rPr>
          <w:lang w:val="en-US"/>
        </w:rPr>
        <w:t xml:space="preserve">the target SCell is </w:t>
      </w:r>
      <w:r w:rsidRPr="00785FCE">
        <w:rPr>
          <w:b/>
          <w:lang w:val="en-US"/>
        </w:rPr>
        <w:t>unknown</w:t>
      </w:r>
      <w:r w:rsidRPr="00936CA0">
        <w:rPr>
          <w:lang w:val="en-US"/>
        </w:rPr>
        <w:t xml:space="preserve"> to UE, </w:t>
      </w:r>
      <w:r w:rsidR="002A2B79">
        <w:rPr>
          <w:lang w:val="en-US"/>
        </w:rPr>
        <w:t xml:space="preserve">SCell activation latency is defined as below, </w:t>
      </w:r>
      <w:r w:rsidRPr="00936CA0">
        <w:rPr>
          <w:lang w:val="en-US"/>
        </w:rPr>
        <w:t xml:space="preserve">provided that the side condition </w:t>
      </w:r>
      <w:r w:rsidRPr="00936CA0">
        <w:rPr>
          <w:bCs/>
          <w:lang w:val="en-US"/>
        </w:rPr>
        <w:t>Ês/Iot ≥ -2dB</w:t>
      </w:r>
      <w:r w:rsidR="00740AB1">
        <w:rPr>
          <w:bCs/>
          <w:lang w:val="en-US"/>
        </w:rPr>
        <w:t>:</w:t>
      </w:r>
    </w:p>
    <w:p w14:paraId="79ED7E17" w14:textId="4F158948" w:rsidR="00653FBC" w:rsidRDefault="00740AB1" w:rsidP="00C32724">
      <w:pPr>
        <w:ind w:left="180"/>
        <w:rPr>
          <w:lang w:val="en-US"/>
        </w:rPr>
      </w:pPr>
      <w:r w:rsidRPr="00740AB1">
        <w:t xml:space="preserve">If </w:t>
      </w:r>
      <w:r w:rsidRPr="00740AB1">
        <w:rPr>
          <w:b/>
          <w:bCs/>
        </w:rPr>
        <w:t xml:space="preserve">semi-persistent CSI-RS </w:t>
      </w:r>
      <w:r w:rsidRPr="00740AB1">
        <w:t>is used for CSI reporting</w:t>
      </w:r>
    </w:p>
    <w:p w14:paraId="64F9579C" w14:textId="0F1F6747" w:rsidR="00740AB1" w:rsidRPr="0087392E" w:rsidRDefault="002D4665" w:rsidP="006C66E1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activation_time</m:t>
              </m:r>
            </m:sub>
          </m:sSub>
          <m:r>
            <w:rPr>
              <w:rFonts w:ascii="Cambria Math" w:hAnsi="Cambria Math"/>
            </w:rPr>
            <m:t>=6ms+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FirstSSB_MAX</m:t>
              </m:r>
            </m:sub>
          </m:sSub>
          <m:r>
            <w:rPr>
              <w:rFonts w:ascii="Cambria Math" w:hAnsi="Cambria Math"/>
            </w:rPr>
            <m:t>+15*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SMTC_MAX</m:t>
              </m:r>
            </m:sub>
          </m:sSub>
          <m:r>
            <w:rPr>
              <w:rFonts w:ascii="Cambria Math" w:hAnsi="Cambria Math"/>
            </w:rPr>
            <m:t>+8*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rs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L1-RSRP,measure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L1-RSRP,report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HARQ</m:t>
              </m:r>
            </m:sub>
          </m:sSub>
          <m:r>
            <m:rPr>
              <m:sty m:val="p"/>
            </m:rPr>
            <w:br/>
          </m:r>
        </m:oMath>
        <m:oMath>
          <m:r>
            <w:rPr>
              <w:rFonts w:ascii="Cambria Math" w:hAnsi="Cambria Math"/>
            </w:rPr>
            <m:t>+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uncertainty_MAC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FineTiming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+2ms,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uncertainty_SP</m:t>
                      </m:r>
                    </m:sub>
                  </m:sSub>
                </m:e>
              </m:d>
            </m:e>
          </m:func>
        </m:oMath>
      </m:oMathPara>
    </w:p>
    <w:p w14:paraId="701D6918" w14:textId="53A933D7" w:rsidR="00117A61" w:rsidRDefault="00740AB1" w:rsidP="00C32724">
      <w:pPr>
        <w:ind w:left="180"/>
      </w:pPr>
      <w:r w:rsidRPr="00740AB1">
        <w:t xml:space="preserve">If </w:t>
      </w:r>
      <w:r w:rsidRPr="00740AB1">
        <w:rPr>
          <w:b/>
          <w:bCs/>
        </w:rPr>
        <w:t xml:space="preserve">periodic CSI-RS </w:t>
      </w:r>
      <w:r w:rsidRPr="00740AB1">
        <w:t>is used for CSI reporting</w:t>
      </w:r>
    </w:p>
    <w:p w14:paraId="1D36A503" w14:textId="7FF4B1B8" w:rsidR="00740AB1" w:rsidRDefault="002D4665" w:rsidP="00B848CD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activation_time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3ms+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FirstSSB_MAX</m:t>
              </m:r>
            </m:sub>
          </m:sSub>
          <m:r>
            <w:rPr>
              <w:rFonts w:ascii="Cambria Math" w:hAnsi="Cambria Math"/>
            </w:rPr>
            <m:t>+15*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SMTC_MAX</m:t>
              </m:r>
            </m:sub>
          </m:sSub>
          <m:r>
            <w:rPr>
              <w:rFonts w:ascii="Cambria Math" w:hAnsi="Cambria Math"/>
            </w:rPr>
            <m:t>+8*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rs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L1-RSRP,measure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L1-RSRP,report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HARQ</m:t>
              </m:r>
            </m:sub>
          </m:sSub>
          <m:r>
            <m:rPr>
              <m:sty m:val="p"/>
            </m:rPr>
            <w:br/>
          </m:r>
        </m:oMath>
        <m:oMath>
          <m: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</w:rPr>
            <m:t>max</m:t>
          </m:r>
          <m:r>
            <w:rPr>
              <w:rFonts w:ascii="Cambria Math" w:hAnsi="Cambria Math"/>
            </w:rPr>
            <m:t>⁡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uncertainty_MAC</m:t>
                  </m:r>
                </m:sub>
              </m:sSub>
              <m:r>
                <w:rPr>
                  <w:rFonts w:ascii="Cambria Math" w:hAnsi="Cambria Math"/>
                </w:rPr>
                <m:t>+5ms+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FineTiming</m:t>
                  </m:r>
                </m:sub>
              </m:sSub>
              <m:r>
                <w:rPr>
                  <w:rFonts w:ascii="Cambria Math" w:hAnsi="Cambria Math"/>
                </w:rPr>
                <m:t>, 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uncertainty_RRC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RRC_delay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HARQ</m:t>
                  </m:r>
                </m:sub>
              </m:sSub>
            </m:e>
          </m:d>
        </m:oMath>
      </m:oMathPara>
    </w:p>
    <w:p w14:paraId="789035AA" w14:textId="70D45DF8" w:rsidR="00C32724" w:rsidRDefault="00C32724" w:rsidP="00B848CD">
      <w:pPr>
        <w:rPr>
          <w:lang w:val="en-US"/>
        </w:rPr>
      </w:pPr>
    </w:p>
    <w:p w14:paraId="1E25E61C" w14:textId="5554EAF0" w:rsidR="000B48EA" w:rsidRDefault="000B48EA" w:rsidP="000B48EA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78DC2A9" wp14:editId="0694AEA8">
            <wp:extent cx="6376104" cy="1230261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44" cy="1250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FBA6F" w14:textId="1F197AF0" w:rsidR="00C32724" w:rsidRPr="00091C21" w:rsidRDefault="00091C21" w:rsidP="00091C21">
      <w:pPr>
        <w:jc w:val="center"/>
        <w:rPr>
          <w:b/>
          <w:bCs/>
          <w:lang w:val="en-US"/>
        </w:rPr>
      </w:pPr>
      <w:r w:rsidRPr="00091C21">
        <w:rPr>
          <w:b/>
          <w:bCs/>
          <w:lang w:val="en-US"/>
        </w:rPr>
        <w:t xml:space="preserve">Figure </w:t>
      </w:r>
      <w:r w:rsidR="005B03BF">
        <w:rPr>
          <w:b/>
          <w:bCs/>
          <w:lang w:val="en-US"/>
        </w:rPr>
        <w:t>3</w:t>
      </w:r>
      <w:r w:rsidRPr="00091C21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>SCell activation requirement</w:t>
      </w:r>
      <w:r w:rsidRPr="00091C21">
        <w:rPr>
          <w:b/>
          <w:bCs/>
          <w:lang w:val="en-US"/>
        </w:rPr>
        <w:t xml:space="preserve"> for the case of “semi-persistent CSI-RS is used for CSI reporting”</w:t>
      </w:r>
    </w:p>
    <w:p w14:paraId="7E81EC84" w14:textId="3EA9391F" w:rsidR="00C32724" w:rsidRDefault="00C32724" w:rsidP="00B848CD">
      <w:pPr>
        <w:rPr>
          <w:lang w:val="en-US"/>
        </w:rPr>
      </w:pPr>
    </w:p>
    <w:p w14:paraId="7D013080" w14:textId="6D3C05F5" w:rsidR="00091C21" w:rsidRDefault="006A6F14" w:rsidP="00A66A25">
      <w:pPr>
        <w:jc w:val="both"/>
        <w:rPr>
          <w:lang w:val="en-US"/>
        </w:rPr>
      </w:pPr>
      <w:r>
        <w:rPr>
          <w:lang w:val="en-US"/>
        </w:rPr>
        <w:t>For SCell activation, a</w:t>
      </w:r>
      <w:r w:rsidR="00FB4A5C">
        <w:rPr>
          <w:lang w:val="en-US"/>
        </w:rPr>
        <w:t xml:space="preserve">s opposed to IBM UE, </w:t>
      </w:r>
      <w:r>
        <w:rPr>
          <w:lang w:val="en-US"/>
        </w:rPr>
        <w:t xml:space="preserve">CBM </w:t>
      </w:r>
      <w:r w:rsidR="006D4CB5">
        <w:rPr>
          <w:lang w:val="en-US"/>
        </w:rPr>
        <w:t xml:space="preserve">UE </w:t>
      </w:r>
      <w:r w:rsidR="001A5393">
        <w:rPr>
          <w:lang w:val="en-US"/>
        </w:rPr>
        <w:t xml:space="preserve">shall </w:t>
      </w:r>
      <w:r w:rsidR="00272054">
        <w:rPr>
          <w:lang w:val="en-US"/>
        </w:rPr>
        <w:t xml:space="preserve">apply </w:t>
      </w:r>
      <w:r w:rsidR="001A5393">
        <w:rPr>
          <w:lang w:val="en-US"/>
        </w:rPr>
        <w:t xml:space="preserve">a beam that </w:t>
      </w:r>
      <w:r w:rsidR="006F2FE3">
        <w:rPr>
          <w:lang w:val="en-US"/>
        </w:rPr>
        <w:t xml:space="preserve">has been </w:t>
      </w:r>
      <w:r w:rsidR="001A5393">
        <w:rPr>
          <w:lang w:val="en-US"/>
        </w:rPr>
        <w:t xml:space="preserve">trained </w:t>
      </w:r>
      <w:r w:rsidR="006F2FE3">
        <w:rPr>
          <w:lang w:val="en-US"/>
        </w:rPr>
        <w:t>by using</w:t>
      </w:r>
      <w:r w:rsidR="001A5393">
        <w:rPr>
          <w:lang w:val="en-US"/>
        </w:rPr>
        <w:t xml:space="preserve"> beam management reference resource(s) configured on </w:t>
      </w:r>
      <w:r w:rsidR="006F2FE3">
        <w:rPr>
          <w:lang w:val="en-US"/>
        </w:rPr>
        <w:t>SpCell</w:t>
      </w:r>
      <w:r w:rsidR="00272054">
        <w:rPr>
          <w:lang w:val="en-US"/>
        </w:rPr>
        <w:t xml:space="preserve">, hence, </w:t>
      </w:r>
      <w:r w:rsidR="00FB3FAE">
        <w:rPr>
          <w:lang w:val="en-US"/>
        </w:rPr>
        <w:t>SSB samples for Rx beam sweeping shouldn’t be accounted for in SCell activation latency requirement.</w:t>
      </w:r>
    </w:p>
    <w:p w14:paraId="377E6AFC" w14:textId="2B1BA552" w:rsidR="00FB3FAE" w:rsidRPr="00785FCE" w:rsidRDefault="00FB3FAE" w:rsidP="00785FCE">
      <w:pPr>
        <w:ind w:left="990" w:hanging="990"/>
        <w:jc w:val="both"/>
        <w:rPr>
          <w:b/>
          <w:bCs/>
        </w:rPr>
      </w:pPr>
      <w:r w:rsidRPr="00785FCE">
        <w:rPr>
          <w:b/>
          <w:bCs/>
        </w:rPr>
        <w:t xml:space="preserve">Proposal </w:t>
      </w:r>
      <w:r w:rsidR="000D7D5F" w:rsidRPr="00785FCE">
        <w:rPr>
          <w:b/>
          <w:bCs/>
        </w:rPr>
        <w:t>3</w:t>
      </w:r>
      <w:r w:rsidRPr="00785FCE">
        <w:rPr>
          <w:b/>
          <w:bCs/>
        </w:rPr>
        <w:t xml:space="preserve">: </w:t>
      </w:r>
      <w:r w:rsidR="00BB3534" w:rsidRPr="00785FCE">
        <w:rPr>
          <w:b/>
          <w:bCs/>
        </w:rPr>
        <w:t xml:space="preserve">For CBM UEs, </w:t>
      </w:r>
      <w:r w:rsidRPr="00785FCE">
        <w:rPr>
          <w:b/>
          <w:bCs/>
        </w:rPr>
        <w:t xml:space="preserve">SSB samples for Rx beam sweeping shouldn’t be accounted for in </w:t>
      </w:r>
      <w:r w:rsidR="00DB5900">
        <w:rPr>
          <w:b/>
          <w:bCs/>
        </w:rPr>
        <w:t xml:space="preserve">unknown </w:t>
      </w:r>
      <w:r w:rsidRPr="00785FCE">
        <w:rPr>
          <w:b/>
          <w:bCs/>
        </w:rPr>
        <w:t>SCell activation latency requirement.</w:t>
      </w:r>
    </w:p>
    <w:p w14:paraId="5913025D" w14:textId="77777777" w:rsidR="000B48EA" w:rsidRDefault="000B48EA" w:rsidP="00B848CD">
      <w:pPr>
        <w:rPr>
          <w:lang w:val="en-US"/>
        </w:rPr>
      </w:pPr>
    </w:p>
    <w:p w14:paraId="564B8A50" w14:textId="279BB1FB" w:rsidR="002C5123" w:rsidRDefault="002C5123" w:rsidP="00B848CD">
      <w:pPr>
        <w:rPr>
          <w:b/>
          <w:bCs/>
          <w:u w:val="single"/>
          <w:lang w:val="en-US"/>
        </w:rPr>
      </w:pPr>
      <w:r w:rsidRPr="002C5123">
        <w:rPr>
          <w:b/>
          <w:bCs/>
          <w:u w:val="single"/>
          <w:lang w:val="en-US"/>
        </w:rPr>
        <w:t>Measurement</w:t>
      </w:r>
      <w:r w:rsidR="003F7095">
        <w:rPr>
          <w:b/>
          <w:bCs/>
          <w:u w:val="single"/>
          <w:lang w:val="en-US"/>
        </w:rPr>
        <w:t xml:space="preserve"> and Scheduling</w:t>
      </w:r>
      <w:r w:rsidRPr="002C5123">
        <w:rPr>
          <w:b/>
          <w:bCs/>
          <w:u w:val="single"/>
          <w:lang w:val="en-US"/>
        </w:rPr>
        <w:t xml:space="preserve"> restrictions for CBM UE</w:t>
      </w:r>
    </w:p>
    <w:p w14:paraId="22B3D7D7" w14:textId="77777777" w:rsidR="00FF7503" w:rsidRDefault="00FF7503" w:rsidP="00FF7503">
      <w:r>
        <w:t>Agreement from RAN4#98bis e-meeting is:</w:t>
      </w:r>
    </w:p>
    <w:p w14:paraId="686C296C" w14:textId="5D8CB987" w:rsidR="006A0DDB" w:rsidRPr="006A0DDB" w:rsidRDefault="00C31173" w:rsidP="00FF7503">
      <w:pPr>
        <w:numPr>
          <w:ilvl w:val="0"/>
          <w:numId w:val="33"/>
        </w:numPr>
        <w:rPr>
          <w:lang w:val="en-US"/>
        </w:rPr>
      </w:pPr>
      <w:r w:rsidRPr="00C31173">
        <w:rPr>
          <w:u w:val="single"/>
        </w:rPr>
        <w:t>Scheduling restriction</w:t>
      </w:r>
    </w:p>
    <w:p w14:paraId="187DF7AB" w14:textId="77777777" w:rsidR="006A0DDB" w:rsidRPr="006A0DDB" w:rsidRDefault="006A0DDB" w:rsidP="00FF7503">
      <w:pPr>
        <w:numPr>
          <w:ilvl w:val="1"/>
          <w:numId w:val="33"/>
        </w:numPr>
        <w:rPr>
          <w:lang w:val="en-US"/>
        </w:rPr>
      </w:pPr>
      <w:r w:rsidRPr="006A0DDB">
        <w:rPr>
          <w:highlight w:val="green"/>
        </w:rPr>
        <w:t>Agreements</w:t>
      </w:r>
      <w:r w:rsidRPr="006A0DDB">
        <w:t>:</w:t>
      </w:r>
    </w:p>
    <w:p w14:paraId="32C833D0" w14:textId="77777777" w:rsidR="00FF7503" w:rsidRPr="00FF7503" w:rsidRDefault="00FF7503" w:rsidP="00C31173">
      <w:pPr>
        <w:numPr>
          <w:ilvl w:val="2"/>
          <w:numId w:val="34"/>
        </w:numPr>
        <w:jc w:val="both"/>
        <w:rPr>
          <w:lang w:val="en-US"/>
        </w:rPr>
      </w:pPr>
      <w:r w:rsidRPr="00FF7503">
        <w:t>The scheduling availability requirements for CBM capable UE in FR2 inter-band CA scenario shall be introduced to clarify there is scheduling restriction on one FR2 band due to RLM/BFD/CBD/L1-RSRP measurements being performed on another FR2 band if UE uses common beam.</w:t>
      </w:r>
    </w:p>
    <w:p w14:paraId="1069D08B" w14:textId="77777777" w:rsidR="000100EC" w:rsidRPr="000100EC" w:rsidRDefault="000100EC" w:rsidP="000100EC">
      <w:pPr>
        <w:numPr>
          <w:ilvl w:val="0"/>
          <w:numId w:val="35"/>
        </w:numPr>
        <w:jc w:val="both"/>
        <w:rPr>
          <w:lang w:val="en-US"/>
        </w:rPr>
      </w:pPr>
      <w:r w:rsidRPr="000100EC">
        <w:rPr>
          <w:u w:val="single"/>
        </w:rPr>
        <w:t>Measurement requirements</w:t>
      </w:r>
    </w:p>
    <w:p w14:paraId="46722DDA" w14:textId="77777777" w:rsidR="000100EC" w:rsidRPr="000100EC" w:rsidRDefault="000100EC" w:rsidP="000100EC">
      <w:pPr>
        <w:numPr>
          <w:ilvl w:val="1"/>
          <w:numId w:val="35"/>
        </w:numPr>
        <w:jc w:val="both"/>
        <w:rPr>
          <w:lang w:val="en-US"/>
        </w:rPr>
      </w:pPr>
      <w:r w:rsidRPr="000100EC">
        <w:t xml:space="preserve">FFS: </w:t>
      </w:r>
    </w:p>
    <w:p w14:paraId="2555D75E" w14:textId="77777777" w:rsidR="000100EC" w:rsidRPr="000100EC" w:rsidRDefault="000100EC" w:rsidP="000100EC">
      <w:pPr>
        <w:numPr>
          <w:ilvl w:val="2"/>
          <w:numId w:val="35"/>
        </w:numPr>
        <w:jc w:val="both"/>
        <w:rPr>
          <w:lang w:val="en-US"/>
        </w:rPr>
      </w:pPr>
      <w:r w:rsidRPr="000100EC">
        <w:t>Option 1: Measurement restriction requirements need to be defined for CBM capable UE for inter-band CA scenario (Qualcomm, Intel, MTK, Apple, Xiaomi).</w:t>
      </w:r>
    </w:p>
    <w:p w14:paraId="6933FC73" w14:textId="77777777" w:rsidR="000100EC" w:rsidRPr="000100EC" w:rsidRDefault="000100EC" w:rsidP="000100EC">
      <w:pPr>
        <w:numPr>
          <w:ilvl w:val="3"/>
          <w:numId w:val="35"/>
        </w:numPr>
        <w:jc w:val="both"/>
        <w:rPr>
          <w:lang w:val="en-US"/>
        </w:rPr>
      </w:pPr>
      <w:r w:rsidRPr="000100EC">
        <w:t>Option 1a: Existing Measurement restriction requirements would be applicable (Nokia, Ericsson)</w:t>
      </w:r>
    </w:p>
    <w:p w14:paraId="0A68B6AD" w14:textId="77777777" w:rsidR="000100EC" w:rsidRPr="000100EC" w:rsidRDefault="000100EC" w:rsidP="000100EC">
      <w:pPr>
        <w:numPr>
          <w:ilvl w:val="2"/>
          <w:numId w:val="35"/>
        </w:numPr>
        <w:jc w:val="both"/>
        <w:rPr>
          <w:lang w:val="en-US"/>
        </w:rPr>
      </w:pPr>
      <w:r w:rsidRPr="000100EC">
        <w:t>Option 2: RAN4 not to define any measurement restrictions for CBM operation in FR2 inter-band CA (NEC, Huawei).</w:t>
      </w:r>
    </w:p>
    <w:p w14:paraId="6E34B7BA" w14:textId="77777777" w:rsidR="000100EC" w:rsidRPr="000100EC" w:rsidRDefault="000100EC" w:rsidP="000100EC">
      <w:pPr>
        <w:numPr>
          <w:ilvl w:val="2"/>
          <w:numId w:val="35"/>
        </w:numPr>
        <w:jc w:val="both"/>
        <w:rPr>
          <w:lang w:val="en-US"/>
        </w:rPr>
      </w:pPr>
      <w:r w:rsidRPr="000100EC">
        <w:t>Option 3: If MRTD between the two bands is larger than CP length with respect to serving cell numerology, Measurement and/or Scheduling restriction to serving cell(s) on the other band should account for the MRTD, e.g. [x] slots before and after SSB symbols and/or CSI-RS symbol(s) (Qualcomm)</w:t>
      </w:r>
    </w:p>
    <w:p w14:paraId="2F46109A" w14:textId="3FD24B67" w:rsidR="000100EC" w:rsidRDefault="000100EC" w:rsidP="003A6F17">
      <w:pPr>
        <w:jc w:val="both"/>
        <w:rPr>
          <w:lang w:val="en-US"/>
        </w:rPr>
      </w:pPr>
    </w:p>
    <w:p w14:paraId="01A391C7" w14:textId="0CBC3C6E" w:rsidR="005952AD" w:rsidRDefault="0013676D" w:rsidP="003A6F17">
      <w:pPr>
        <w:jc w:val="both"/>
        <w:rPr>
          <w:lang w:val="en-US"/>
        </w:rPr>
      </w:pPr>
      <w:r>
        <w:rPr>
          <w:lang w:val="en-US"/>
        </w:rPr>
        <w:t>As for scheduling restriction, it was agree</w:t>
      </w:r>
      <w:r w:rsidR="00622482">
        <w:rPr>
          <w:lang w:val="en-US"/>
        </w:rPr>
        <w:t>d</w:t>
      </w:r>
      <w:r>
        <w:rPr>
          <w:lang w:val="en-US"/>
        </w:rPr>
        <w:t xml:space="preserve"> to introduce scheduling restriction due to RLM/BFD/CBD/L1-RSR in principle. However, it is unclear which sections are exactly affected by the agreement. </w:t>
      </w:r>
      <w:r w:rsidR="007074EB">
        <w:rPr>
          <w:lang w:val="en-US"/>
        </w:rPr>
        <w:t xml:space="preserve">Therefore, we propose to discuss </w:t>
      </w:r>
      <w:r w:rsidR="00622482">
        <w:rPr>
          <w:lang w:val="en-US"/>
        </w:rPr>
        <w:t>how to implement it</w:t>
      </w:r>
      <w:r w:rsidR="007074EB">
        <w:rPr>
          <w:lang w:val="en-US"/>
        </w:rPr>
        <w:t xml:space="preserve"> in detail with explicit </w:t>
      </w:r>
      <w:r w:rsidR="008432DB">
        <w:rPr>
          <w:lang w:val="en-US"/>
        </w:rPr>
        <w:t>clauses</w:t>
      </w:r>
      <w:r w:rsidR="007074EB">
        <w:rPr>
          <w:lang w:val="en-US"/>
        </w:rPr>
        <w:t>.</w:t>
      </w:r>
    </w:p>
    <w:p w14:paraId="4BB42999" w14:textId="77777777" w:rsidR="005952AD" w:rsidRPr="006F69BF" w:rsidRDefault="005952AD" w:rsidP="005952AD">
      <w:pPr>
        <w:pStyle w:val="ListParagraph"/>
        <w:numPr>
          <w:ilvl w:val="0"/>
          <w:numId w:val="24"/>
        </w:numPr>
        <w:jc w:val="both"/>
        <w:rPr>
          <w:lang w:val="en-US"/>
        </w:rPr>
      </w:pPr>
      <w:r w:rsidRPr="006F69BF">
        <w:rPr>
          <w:lang w:val="en-US"/>
        </w:rPr>
        <w:t>RRM</w:t>
      </w:r>
    </w:p>
    <w:p w14:paraId="59AC9F3C" w14:textId="77777777" w:rsidR="005952AD" w:rsidRPr="00886020" w:rsidRDefault="005952AD" w:rsidP="005952AD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886020">
        <w:rPr>
          <w:lang w:val="en-US"/>
        </w:rPr>
        <w:t>9.2.5.3.3  Scheduling availability of UE performing measurements on FR2</w:t>
      </w:r>
    </w:p>
    <w:p w14:paraId="4E6593AB" w14:textId="77777777" w:rsidR="005952AD" w:rsidRPr="00010454" w:rsidRDefault="005952AD" w:rsidP="005952AD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010454">
        <w:rPr>
          <w:lang w:val="en-US"/>
        </w:rPr>
        <w:t xml:space="preserve">9.10.2.6.2  Scheduling availability of UE performing CSI-RS based measurements in FR2  </w:t>
      </w:r>
    </w:p>
    <w:p w14:paraId="5DCB7509" w14:textId="7D121BEA" w:rsidR="001A1A7F" w:rsidRPr="001A1A7F" w:rsidRDefault="001A1A7F" w:rsidP="003A6F17">
      <w:pPr>
        <w:pStyle w:val="ListParagraph"/>
        <w:numPr>
          <w:ilvl w:val="0"/>
          <w:numId w:val="24"/>
        </w:numPr>
        <w:jc w:val="both"/>
        <w:rPr>
          <w:lang w:val="en-US"/>
        </w:rPr>
      </w:pPr>
      <w:r>
        <w:rPr>
          <w:lang w:val="en-US"/>
        </w:rPr>
        <w:t>Radio Link Monitoring</w:t>
      </w:r>
    </w:p>
    <w:p w14:paraId="54B612D2" w14:textId="1C58384D" w:rsidR="00177A9B" w:rsidRDefault="006F2E15" w:rsidP="003A6F17">
      <w:pPr>
        <w:pStyle w:val="ListParagraph"/>
        <w:numPr>
          <w:ilvl w:val="0"/>
          <w:numId w:val="25"/>
        </w:numPr>
        <w:jc w:val="both"/>
        <w:rPr>
          <w:lang w:val="en-US"/>
        </w:rPr>
      </w:pPr>
      <w:r w:rsidRPr="001A1A7F">
        <w:rPr>
          <w:lang w:val="en-US"/>
        </w:rPr>
        <w:t>8.1.7.3  Scheduling availability of UE performing radio link monitoring on FR2</w:t>
      </w:r>
    </w:p>
    <w:p w14:paraId="4837479F" w14:textId="3232193C" w:rsidR="006005A2" w:rsidRPr="004C412D" w:rsidRDefault="004C412D" w:rsidP="003A6F17">
      <w:pPr>
        <w:pStyle w:val="ListParagraph"/>
        <w:numPr>
          <w:ilvl w:val="0"/>
          <w:numId w:val="24"/>
        </w:numPr>
        <w:jc w:val="both"/>
        <w:rPr>
          <w:lang w:val="en-US"/>
        </w:rPr>
      </w:pPr>
      <w:r w:rsidRPr="004C412D">
        <w:rPr>
          <w:lang w:val="en-US"/>
        </w:rPr>
        <w:t>Link Recovery</w:t>
      </w:r>
    </w:p>
    <w:p w14:paraId="39C6C45E" w14:textId="5B2209C5" w:rsidR="00A03487" w:rsidRPr="00322A94" w:rsidRDefault="00A03487" w:rsidP="003A6F17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322A94">
        <w:rPr>
          <w:lang w:val="en-US"/>
        </w:rPr>
        <w:t>8.5.7.3  Scheduling availability of UE performing beam failure detection on FR2</w:t>
      </w:r>
    </w:p>
    <w:p w14:paraId="349CDE15" w14:textId="16C60739" w:rsidR="00596EDE" w:rsidRPr="00322A94" w:rsidRDefault="00596EDE" w:rsidP="003A6F17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322A94">
        <w:rPr>
          <w:lang w:val="en-US"/>
        </w:rPr>
        <w:t>8.5.8.3  Scheduling availability of UE performing L1-RSRP measurement on FR2</w:t>
      </w:r>
    </w:p>
    <w:p w14:paraId="4B9DE71B" w14:textId="42739034" w:rsidR="00C87B9A" w:rsidRPr="00322A94" w:rsidRDefault="00A54342" w:rsidP="003A6F17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322A94">
        <w:rPr>
          <w:lang w:val="en-US"/>
        </w:rPr>
        <w:t>8.5.8.3  Scheduling availability of UE performing L1-RSRP measurement on FR2</w:t>
      </w:r>
    </w:p>
    <w:p w14:paraId="12C794E7" w14:textId="0ED74BBD" w:rsidR="00473CBE" w:rsidRPr="006F69BF" w:rsidRDefault="00601357" w:rsidP="003A6F17">
      <w:pPr>
        <w:pStyle w:val="ListParagraph"/>
        <w:numPr>
          <w:ilvl w:val="0"/>
          <w:numId w:val="24"/>
        </w:numPr>
        <w:jc w:val="both"/>
        <w:rPr>
          <w:lang w:val="en-US"/>
        </w:rPr>
      </w:pPr>
      <w:r>
        <w:rPr>
          <w:lang w:val="en-US"/>
        </w:rPr>
        <w:t>L1-RSRP/SINR measurements</w:t>
      </w:r>
      <w:r w:rsidR="00473CBE">
        <w:rPr>
          <w:lang w:val="en-US"/>
        </w:rPr>
        <w:t xml:space="preserve"> (Serving cell measurement)</w:t>
      </w:r>
    </w:p>
    <w:p w14:paraId="27B7D495" w14:textId="572F4B25" w:rsidR="00A52248" w:rsidRPr="00473CBE" w:rsidRDefault="001A6F5B" w:rsidP="003A6F17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473CBE">
        <w:rPr>
          <w:lang w:val="en-US"/>
        </w:rPr>
        <w:t>9.5.6.3  Scheduling availability of UE performing L1-RSRP measurement on FR2</w:t>
      </w:r>
    </w:p>
    <w:p w14:paraId="7BE4BDD1" w14:textId="7B266801" w:rsidR="00953168" w:rsidRDefault="00953168" w:rsidP="003A6F17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953168">
        <w:rPr>
          <w:lang w:val="en-US"/>
        </w:rPr>
        <w:t>9.8.6.3  Scheduling availability of UE performing L1-SINR measurement on FR2</w:t>
      </w:r>
    </w:p>
    <w:p w14:paraId="709516D1" w14:textId="01C3C7F2" w:rsidR="008F041B" w:rsidRDefault="008F041B" w:rsidP="003A6F17">
      <w:pPr>
        <w:tabs>
          <w:tab w:val="left" w:pos="567"/>
        </w:tabs>
        <w:snapToGrid w:val="0"/>
        <w:jc w:val="both"/>
        <w:rPr>
          <w:lang w:val="en-US"/>
        </w:rPr>
      </w:pPr>
    </w:p>
    <w:p w14:paraId="4EDA3AD2" w14:textId="045BB9CA" w:rsidR="00622482" w:rsidRDefault="00622482" w:rsidP="003A6F17">
      <w:pPr>
        <w:tabs>
          <w:tab w:val="left" w:pos="567"/>
        </w:tabs>
        <w:snapToGrid w:val="0"/>
        <w:jc w:val="both"/>
        <w:rPr>
          <w:lang w:val="en-US"/>
        </w:rPr>
      </w:pPr>
      <w:r>
        <w:rPr>
          <w:lang w:val="en-US"/>
        </w:rPr>
        <w:t xml:space="preserve">As for measurement restriction, </w:t>
      </w:r>
      <w:r w:rsidR="00D623A0">
        <w:rPr>
          <w:lang w:val="en-US"/>
        </w:rPr>
        <w:t xml:space="preserve">in the previous RAN4#98bis e-meeting, it was mentioned by one company that it is not relevant </w:t>
      </w:r>
      <w:r w:rsidR="004F0C71">
        <w:rPr>
          <w:lang w:val="en-US"/>
        </w:rPr>
        <w:t>for CMB UE because</w:t>
      </w:r>
      <w:r w:rsidR="00983515">
        <w:rPr>
          <w:lang w:val="en-US"/>
        </w:rPr>
        <w:t xml:space="preserve"> the UE will perform </w:t>
      </w:r>
      <w:r w:rsidR="007532FF">
        <w:rPr>
          <w:lang w:val="en-US"/>
        </w:rPr>
        <w:t xml:space="preserve">BM related operation only </w:t>
      </w:r>
      <w:r w:rsidR="00834067">
        <w:rPr>
          <w:lang w:val="en-US"/>
        </w:rPr>
        <w:t xml:space="preserve">one of </w:t>
      </w:r>
      <w:r w:rsidR="00ED4D42">
        <w:rPr>
          <w:lang w:val="en-US"/>
        </w:rPr>
        <w:t xml:space="preserve">band where </w:t>
      </w:r>
      <w:r w:rsidR="009843DA">
        <w:rPr>
          <w:lang w:val="en-US"/>
        </w:rPr>
        <w:t>BM resour</w:t>
      </w:r>
      <w:r w:rsidR="006B03BC">
        <w:rPr>
          <w:lang w:val="en-US"/>
        </w:rPr>
        <w:t xml:space="preserve">ce(s) is configured. </w:t>
      </w:r>
      <w:r w:rsidR="00D40CAC">
        <w:rPr>
          <w:lang w:val="en-US"/>
        </w:rPr>
        <w:t xml:space="preserve">For </w:t>
      </w:r>
      <w:r w:rsidR="00B31F5D">
        <w:rPr>
          <w:lang w:val="en-US"/>
        </w:rPr>
        <w:t xml:space="preserve">the </w:t>
      </w:r>
      <w:r w:rsidR="00D40CAC">
        <w:rPr>
          <w:lang w:val="en-US"/>
        </w:rPr>
        <w:t xml:space="preserve">detailed </w:t>
      </w:r>
      <w:r w:rsidR="00B31F5D">
        <w:rPr>
          <w:lang w:val="en-US"/>
        </w:rPr>
        <w:t xml:space="preserve">further </w:t>
      </w:r>
      <w:r w:rsidR="00D40CAC">
        <w:rPr>
          <w:lang w:val="en-US"/>
        </w:rPr>
        <w:t xml:space="preserve">discussion, we would like to propose </w:t>
      </w:r>
      <w:r w:rsidR="00B31F5D">
        <w:rPr>
          <w:lang w:val="en-US"/>
        </w:rPr>
        <w:t>to consider the following requirements</w:t>
      </w:r>
      <w:r w:rsidR="008432DB">
        <w:rPr>
          <w:lang w:val="en-US"/>
        </w:rPr>
        <w:t>.</w:t>
      </w:r>
    </w:p>
    <w:p w14:paraId="08E0173B" w14:textId="77777777" w:rsidR="00002FDF" w:rsidRPr="001A1A7F" w:rsidRDefault="00002FDF" w:rsidP="00002FDF">
      <w:pPr>
        <w:pStyle w:val="ListParagraph"/>
        <w:numPr>
          <w:ilvl w:val="0"/>
          <w:numId w:val="24"/>
        </w:numPr>
        <w:jc w:val="both"/>
        <w:rPr>
          <w:lang w:val="en-US"/>
        </w:rPr>
      </w:pPr>
      <w:r>
        <w:rPr>
          <w:lang w:val="en-US"/>
        </w:rPr>
        <w:t>Radio Link Monitoring</w:t>
      </w:r>
    </w:p>
    <w:p w14:paraId="17E7D787" w14:textId="77777777" w:rsidR="00002FDF" w:rsidRPr="001A1A7F" w:rsidRDefault="00002FDF" w:rsidP="00002FDF">
      <w:pPr>
        <w:pStyle w:val="ListParagraph"/>
        <w:numPr>
          <w:ilvl w:val="0"/>
          <w:numId w:val="25"/>
        </w:numPr>
        <w:jc w:val="both"/>
        <w:rPr>
          <w:lang w:val="en-US"/>
        </w:rPr>
      </w:pPr>
      <w:r w:rsidRPr="001A1A7F">
        <w:rPr>
          <w:lang w:val="en-US"/>
        </w:rPr>
        <w:t>8.1.2.3  Measurement restrictions for SSB based RLM</w:t>
      </w:r>
    </w:p>
    <w:p w14:paraId="34440626" w14:textId="77777777" w:rsidR="00002FDF" w:rsidRPr="001A1A7F" w:rsidRDefault="00002FDF" w:rsidP="00002FDF">
      <w:pPr>
        <w:pStyle w:val="ListParagraph"/>
        <w:numPr>
          <w:ilvl w:val="0"/>
          <w:numId w:val="25"/>
        </w:numPr>
        <w:jc w:val="both"/>
        <w:rPr>
          <w:lang w:val="en-US"/>
        </w:rPr>
      </w:pPr>
      <w:r w:rsidRPr="001A1A7F">
        <w:rPr>
          <w:lang w:val="en-US"/>
        </w:rPr>
        <w:t>8.1.3.3  Measurement restrictions for CSI-RS based RLM</w:t>
      </w:r>
    </w:p>
    <w:p w14:paraId="6B219A38" w14:textId="77777777" w:rsidR="00002FDF" w:rsidRPr="004C412D" w:rsidRDefault="00002FDF" w:rsidP="00002FDF">
      <w:pPr>
        <w:pStyle w:val="ListParagraph"/>
        <w:numPr>
          <w:ilvl w:val="0"/>
          <w:numId w:val="24"/>
        </w:numPr>
        <w:jc w:val="both"/>
        <w:rPr>
          <w:lang w:val="en-US"/>
        </w:rPr>
      </w:pPr>
      <w:r w:rsidRPr="004C412D">
        <w:rPr>
          <w:lang w:val="en-US"/>
        </w:rPr>
        <w:t>Link Recovery</w:t>
      </w:r>
    </w:p>
    <w:p w14:paraId="03263A14" w14:textId="77777777" w:rsidR="00002FDF" w:rsidRPr="00322A94" w:rsidRDefault="00002FDF" w:rsidP="00002FDF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322A94">
        <w:rPr>
          <w:lang w:val="en-US"/>
        </w:rPr>
        <w:t>8.5.2.3  Measurement restriction for SSB based beam failure detection</w:t>
      </w:r>
    </w:p>
    <w:p w14:paraId="6C8EBBBF" w14:textId="77777777" w:rsidR="00002FDF" w:rsidRPr="00322A94" w:rsidRDefault="00002FDF" w:rsidP="00002FDF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322A94">
        <w:rPr>
          <w:lang w:val="en-US"/>
        </w:rPr>
        <w:t>8.5.3.3  Measurement restrictions for CSI-RS beam failure detection</w:t>
      </w:r>
    </w:p>
    <w:p w14:paraId="3AC58E38" w14:textId="77777777" w:rsidR="00002FDF" w:rsidRPr="00322A94" w:rsidRDefault="00002FDF" w:rsidP="00002FDF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322A94">
        <w:rPr>
          <w:lang w:val="en-US"/>
        </w:rPr>
        <w:t>8.5.5.3  Measurement restriction for SSB based candidate beam detection</w:t>
      </w:r>
    </w:p>
    <w:p w14:paraId="47EDC040" w14:textId="77777777" w:rsidR="00002FDF" w:rsidRPr="00322A94" w:rsidRDefault="00002FDF" w:rsidP="00002FDF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322A94">
        <w:rPr>
          <w:lang w:val="en-US"/>
        </w:rPr>
        <w:t>8.5.6.3  Measurement restriction for CSI-RS based candidate beam detection</w:t>
      </w:r>
    </w:p>
    <w:p w14:paraId="2C1DA9EB" w14:textId="77777777" w:rsidR="00002FDF" w:rsidRPr="006F69BF" w:rsidRDefault="00002FDF" w:rsidP="00002FDF">
      <w:pPr>
        <w:pStyle w:val="ListParagraph"/>
        <w:numPr>
          <w:ilvl w:val="0"/>
          <w:numId w:val="24"/>
        </w:numPr>
        <w:jc w:val="both"/>
        <w:rPr>
          <w:lang w:val="en-US"/>
        </w:rPr>
      </w:pPr>
      <w:r>
        <w:rPr>
          <w:lang w:val="en-US"/>
        </w:rPr>
        <w:t>L1-RSRP/SINR measurements (Serving cell measurement)</w:t>
      </w:r>
    </w:p>
    <w:p w14:paraId="090C6368" w14:textId="77777777" w:rsidR="00002FDF" w:rsidRDefault="00002FDF" w:rsidP="00002FDF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F661A2">
        <w:rPr>
          <w:lang w:val="en-US"/>
        </w:rPr>
        <w:t>9.5.5.1  Measurement restriction for SSB based L1-RSRP</w:t>
      </w:r>
    </w:p>
    <w:p w14:paraId="3B4E47C0" w14:textId="77777777" w:rsidR="00002FDF" w:rsidRDefault="00002FDF" w:rsidP="00002FDF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BB4171">
        <w:rPr>
          <w:lang w:val="en-US"/>
        </w:rPr>
        <w:t>9.5.5.2  Measurement restriction for CSI-RS based L1-RSRP</w:t>
      </w:r>
    </w:p>
    <w:p w14:paraId="7A7517C2" w14:textId="77777777" w:rsidR="00002FDF" w:rsidRDefault="00002FDF" w:rsidP="00002FDF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601357">
        <w:rPr>
          <w:lang w:val="en-US"/>
        </w:rPr>
        <w:t>9.8.5.1  Measurement restriction if SSB configured for L1-SINR Measurement</w:t>
      </w:r>
    </w:p>
    <w:p w14:paraId="791D612A" w14:textId="77777777" w:rsidR="00002FDF" w:rsidRDefault="00002FDF" w:rsidP="00002FDF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BC6FDA">
        <w:rPr>
          <w:lang w:val="en-US"/>
        </w:rPr>
        <w:t>9.8.5.2  Measurement restriction if CSI-RS configured for L1-SINR measurement</w:t>
      </w:r>
    </w:p>
    <w:p w14:paraId="7725737A" w14:textId="77777777" w:rsidR="00002FDF" w:rsidRDefault="00002FDF" w:rsidP="00002FDF">
      <w:pPr>
        <w:pStyle w:val="ListParagraph"/>
        <w:numPr>
          <w:ilvl w:val="0"/>
          <w:numId w:val="26"/>
        </w:numPr>
        <w:jc w:val="both"/>
        <w:rPr>
          <w:lang w:val="en-US"/>
        </w:rPr>
      </w:pPr>
      <w:r w:rsidRPr="006E7CFF">
        <w:rPr>
          <w:lang w:val="en-US"/>
        </w:rPr>
        <w:t>9.8.5.3  Measurement restriction if CSI-IM configured for L1-SINR measurement</w:t>
      </w:r>
    </w:p>
    <w:p w14:paraId="7A682854" w14:textId="77777777" w:rsidR="00002FDF" w:rsidRDefault="00002FDF" w:rsidP="003A6F17">
      <w:pPr>
        <w:tabs>
          <w:tab w:val="left" w:pos="567"/>
        </w:tabs>
        <w:snapToGrid w:val="0"/>
        <w:jc w:val="both"/>
        <w:rPr>
          <w:lang w:val="en-US"/>
        </w:rPr>
      </w:pPr>
    </w:p>
    <w:p w14:paraId="658CF146" w14:textId="77777777" w:rsidR="00DB5900" w:rsidRPr="00DB5900" w:rsidRDefault="00DB5900" w:rsidP="00DB5900">
      <w:pPr>
        <w:ind w:left="990" w:hanging="990"/>
        <w:jc w:val="both"/>
        <w:rPr>
          <w:b/>
          <w:bCs/>
        </w:rPr>
      </w:pPr>
      <w:r w:rsidRPr="00DB5900">
        <w:rPr>
          <w:b/>
          <w:bCs/>
        </w:rPr>
        <w:t>Proposal 4: RAN4 to further discuss in detail whether and how to introduce scheduling and measurement restrictions for the following sections:</w:t>
      </w:r>
    </w:p>
    <w:p w14:paraId="29F07E22" w14:textId="4DF31FB2" w:rsidR="00F52D1E" w:rsidRPr="00E44AEC" w:rsidRDefault="00F52D1E" w:rsidP="00DB5900">
      <w:pPr>
        <w:pStyle w:val="ListParagraph"/>
        <w:numPr>
          <w:ilvl w:val="0"/>
          <w:numId w:val="24"/>
        </w:numPr>
        <w:ind w:left="1080"/>
        <w:jc w:val="both"/>
        <w:rPr>
          <w:b/>
          <w:bCs/>
          <w:lang w:val="en-US"/>
        </w:rPr>
      </w:pPr>
      <w:r w:rsidRPr="00E44AEC">
        <w:rPr>
          <w:b/>
          <w:bCs/>
          <w:lang w:val="en-US"/>
        </w:rPr>
        <w:t>For RRM</w:t>
      </w:r>
    </w:p>
    <w:p w14:paraId="0A23BA24" w14:textId="77777777" w:rsidR="00F52D1E" w:rsidRPr="00F52D1E" w:rsidRDefault="00F52D1E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9.2.5.3.3  Scheduling availability of UE performing measurements on FR2</w:t>
      </w:r>
    </w:p>
    <w:p w14:paraId="17A8BE1D" w14:textId="77777777" w:rsidR="00F52D1E" w:rsidRPr="00F52D1E" w:rsidRDefault="00F52D1E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 xml:space="preserve">9.10.2.6.2  Scheduling availability of UE performing CSI-RS based measurements in FR2  </w:t>
      </w:r>
    </w:p>
    <w:p w14:paraId="42303547" w14:textId="5AA06A6C" w:rsidR="00D100EC" w:rsidRPr="00F52D1E" w:rsidRDefault="00F52D1E" w:rsidP="00DB5900">
      <w:pPr>
        <w:pStyle w:val="ListParagraph"/>
        <w:numPr>
          <w:ilvl w:val="0"/>
          <w:numId w:val="24"/>
        </w:numPr>
        <w:ind w:left="108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For </w:t>
      </w:r>
      <w:r w:rsidR="00D100EC" w:rsidRPr="00F52D1E">
        <w:rPr>
          <w:b/>
          <w:bCs/>
          <w:lang w:val="en-US"/>
        </w:rPr>
        <w:t>Radio Link Monitoring</w:t>
      </w:r>
    </w:p>
    <w:p w14:paraId="4E78BC4F" w14:textId="77777777" w:rsidR="00D100EC" w:rsidRPr="00F52D1E" w:rsidRDefault="00D100EC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8.1.2.3  Measurement restrictions for SSB based RLM</w:t>
      </w:r>
    </w:p>
    <w:p w14:paraId="08DD0289" w14:textId="77777777" w:rsidR="00D100EC" w:rsidRPr="00F52D1E" w:rsidRDefault="00D100EC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8.1.3.3  Measurement restrictions for CSI-RS based RLM</w:t>
      </w:r>
    </w:p>
    <w:p w14:paraId="21B70176" w14:textId="77777777" w:rsidR="00D100EC" w:rsidRPr="00F52D1E" w:rsidRDefault="00D100EC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8.1.7.3  Scheduling availability of UE performing radio link monitoring on FR2</w:t>
      </w:r>
    </w:p>
    <w:p w14:paraId="3E021E30" w14:textId="72B96BF5" w:rsidR="00F52D1E" w:rsidRPr="00F52D1E" w:rsidRDefault="00F52D1E" w:rsidP="00DB5900">
      <w:pPr>
        <w:pStyle w:val="ListParagraph"/>
        <w:numPr>
          <w:ilvl w:val="0"/>
          <w:numId w:val="24"/>
        </w:numPr>
        <w:ind w:left="108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For </w:t>
      </w:r>
      <w:r w:rsidRPr="00F52D1E">
        <w:rPr>
          <w:b/>
          <w:bCs/>
          <w:lang w:val="en-US"/>
        </w:rPr>
        <w:t>Link Recovery</w:t>
      </w:r>
    </w:p>
    <w:p w14:paraId="724CEF40" w14:textId="77777777" w:rsidR="00F52D1E" w:rsidRPr="00F52D1E" w:rsidRDefault="00F52D1E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8.5.2.3  Measurement restriction for SSB based beam failure detection</w:t>
      </w:r>
    </w:p>
    <w:p w14:paraId="0C8365F6" w14:textId="77777777" w:rsidR="00F52D1E" w:rsidRPr="00F52D1E" w:rsidRDefault="00F52D1E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8.5.3.3  Measurement restrictions for CSI-RS beam failure detection</w:t>
      </w:r>
    </w:p>
    <w:p w14:paraId="27EB3DA6" w14:textId="77777777" w:rsidR="00F52D1E" w:rsidRPr="00F52D1E" w:rsidRDefault="00F52D1E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8.5.5.3  Measurement restriction for SSB based candidate beam detection</w:t>
      </w:r>
    </w:p>
    <w:p w14:paraId="06A8D463" w14:textId="77777777" w:rsidR="00F52D1E" w:rsidRPr="00F52D1E" w:rsidRDefault="00F52D1E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8.5.6.3  Measurement restriction for CSI-RS based candidate beam detection</w:t>
      </w:r>
    </w:p>
    <w:p w14:paraId="15E88D98" w14:textId="77777777" w:rsidR="00F52D1E" w:rsidRPr="00F52D1E" w:rsidRDefault="00F52D1E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8.5.7.3  Scheduling availability of UE performing beam failure detection on FR2</w:t>
      </w:r>
    </w:p>
    <w:p w14:paraId="158CB978" w14:textId="77777777" w:rsidR="00F52D1E" w:rsidRPr="00F52D1E" w:rsidRDefault="00F52D1E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8.5.8.3  Scheduling availability of UE performing L1-RSRP measurement on FR2</w:t>
      </w:r>
    </w:p>
    <w:p w14:paraId="52B3DB61" w14:textId="77777777" w:rsidR="00F52D1E" w:rsidRPr="00F52D1E" w:rsidRDefault="00F52D1E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8.5.8.3  Scheduling availability of UE performing L1-RSRP measurement on FR2</w:t>
      </w:r>
    </w:p>
    <w:p w14:paraId="7C0CBA50" w14:textId="4E6F7EC1" w:rsidR="00F52D1E" w:rsidRPr="00F52D1E" w:rsidRDefault="00F52D1E" w:rsidP="00DB5900">
      <w:pPr>
        <w:pStyle w:val="ListParagraph"/>
        <w:numPr>
          <w:ilvl w:val="0"/>
          <w:numId w:val="24"/>
        </w:numPr>
        <w:ind w:left="108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For </w:t>
      </w:r>
      <w:r w:rsidRPr="00F52D1E">
        <w:rPr>
          <w:b/>
          <w:bCs/>
          <w:lang w:val="en-US"/>
        </w:rPr>
        <w:t>L1-RSRP/SINR measurements (Serving cell measurement)</w:t>
      </w:r>
    </w:p>
    <w:p w14:paraId="0F549783" w14:textId="77777777" w:rsidR="00F52D1E" w:rsidRPr="00F52D1E" w:rsidRDefault="00F52D1E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9.5.5.1  Measurement restriction for SSB based L1-RSRP</w:t>
      </w:r>
    </w:p>
    <w:p w14:paraId="3B45273A" w14:textId="77777777" w:rsidR="00F52D1E" w:rsidRPr="00F52D1E" w:rsidRDefault="00F52D1E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9.5.5.2  Measurement restriction for CSI-RS based L1-RSRP</w:t>
      </w:r>
    </w:p>
    <w:p w14:paraId="66FE9D1B" w14:textId="77777777" w:rsidR="00F52D1E" w:rsidRPr="00F52D1E" w:rsidRDefault="00F52D1E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9.5.6.3  Scheduling availability of UE performing L1-RSRP measurement on FR2</w:t>
      </w:r>
    </w:p>
    <w:p w14:paraId="50DE081F" w14:textId="77777777" w:rsidR="00F52D1E" w:rsidRPr="00F52D1E" w:rsidRDefault="00F52D1E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9.8.5.1  Measurement restriction if SSB configured for L1-SINR Measurement</w:t>
      </w:r>
    </w:p>
    <w:p w14:paraId="70EA7C01" w14:textId="77777777" w:rsidR="00F52D1E" w:rsidRPr="00F52D1E" w:rsidRDefault="00F52D1E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9.8.5.2  Measurement restriction if CSI-RS configured for L1-SINR measurement</w:t>
      </w:r>
    </w:p>
    <w:p w14:paraId="6EA41E08" w14:textId="77777777" w:rsidR="00F52D1E" w:rsidRPr="00F52D1E" w:rsidRDefault="00F52D1E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9.8.5.3  Measurement restriction if CSI-IM configured for L1-SINR measurement</w:t>
      </w:r>
    </w:p>
    <w:p w14:paraId="292119DC" w14:textId="4B5DAE9B" w:rsidR="00F52D1E" w:rsidRDefault="00F52D1E" w:rsidP="00DB590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9.8.6.3  Scheduling availability of UE performing L1-SINR measurement on FR2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1F162C20" w14:textId="77777777" w:rsidR="00D51082" w:rsidRDefault="00D51082" w:rsidP="00D51082">
      <w:pPr>
        <w:rPr>
          <w:lang w:eastAsia="en-US"/>
        </w:rPr>
      </w:pPr>
      <w:r>
        <w:rPr>
          <w:lang w:eastAsia="en-US"/>
        </w:rPr>
        <w:t>Observations and Proposals are summarized below:</w:t>
      </w:r>
    </w:p>
    <w:p w14:paraId="7E7C4F4A" w14:textId="77777777" w:rsidR="00785FCE" w:rsidRPr="00AE56BB" w:rsidRDefault="00785FCE" w:rsidP="00785FCE">
      <w:pPr>
        <w:rPr>
          <w:b/>
          <w:bCs/>
          <w:u w:val="single"/>
          <w:lang w:val="en-US"/>
        </w:rPr>
      </w:pPr>
      <w:r>
        <w:rPr>
          <w:b/>
          <w:bCs/>
          <w:u w:val="single"/>
        </w:rPr>
        <w:t>MRTD for CBM FR2 Inter-band CA</w:t>
      </w:r>
    </w:p>
    <w:p w14:paraId="3F805816" w14:textId="77777777" w:rsidR="00D76FDA" w:rsidRPr="007601BB" w:rsidRDefault="00D76FDA" w:rsidP="00D76FDA">
      <w:pPr>
        <w:ind w:left="990" w:hanging="990"/>
        <w:jc w:val="both"/>
        <w:rPr>
          <w:b/>
          <w:bCs/>
        </w:rPr>
      </w:pPr>
      <w:r w:rsidRPr="007601BB">
        <w:rPr>
          <w:b/>
          <w:bCs/>
        </w:rPr>
        <w:t xml:space="preserve">Proposal 1: For CBM UEs in FR2 inter-band CA, MRTD shall not be larger than “CP length </w:t>
      </w:r>
      <w:r>
        <w:rPr>
          <w:b/>
          <w:bCs/>
        </w:rPr>
        <w:t>-</w:t>
      </w:r>
      <w:r w:rsidRPr="007601BB">
        <w:rPr>
          <w:b/>
          <w:bCs/>
        </w:rPr>
        <w:t xml:space="preserve"> UE Rx beam switch time</w:t>
      </w:r>
      <w:r>
        <w:rPr>
          <w:b/>
          <w:bCs/>
        </w:rPr>
        <w:t xml:space="preserve"> - 2 x DL timing error</w:t>
      </w:r>
      <w:r w:rsidRPr="007601BB">
        <w:rPr>
          <w:b/>
          <w:bCs/>
        </w:rPr>
        <w:t>”</w:t>
      </w:r>
      <w:r>
        <w:rPr>
          <w:b/>
          <w:bCs/>
        </w:rPr>
        <w:t xml:space="preserve">. For instance, assuming UE Rx beam switch time 200nsec and DL timing error 16.2nsec, MRTD shall not be larger than 350nsec. </w:t>
      </w:r>
    </w:p>
    <w:p w14:paraId="45CFBD62" w14:textId="77777777" w:rsidR="009936F4" w:rsidRPr="00785FCE" w:rsidRDefault="009936F4" w:rsidP="009936F4">
      <w:pPr>
        <w:ind w:left="990" w:hanging="990"/>
        <w:jc w:val="both"/>
        <w:rPr>
          <w:b/>
          <w:bCs/>
        </w:rPr>
      </w:pPr>
      <w:r w:rsidRPr="00785FCE">
        <w:rPr>
          <w:b/>
          <w:bCs/>
        </w:rPr>
        <w:t xml:space="preserve">Proposal 2: For CBM UEs in FR2 inter-band CA, if MRTD is larger than </w:t>
      </w:r>
      <w:r w:rsidRPr="007601BB">
        <w:rPr>
          <w:b/>
          <w:bCs/>
        </w:rPr>
        <w:t xml:space="preserve">“CP length </w:t>
      </w:r>
      <w:r>
        <w:rPr>
          <w:b/>
          <w:bCs/>
        </w:rPr>
        <w:t>-</w:t>
      </w:r>
      <w:r w:rsidRPr="007601BB">
        <w:rPr>
          <w:b/>
          <w:bCs/>
        </w:rPr>
        <w:t xml:space="preserve"> UE Rx beam switch time</w:t>
      </w:r>
      <w:r>
        <w:rPr>
          <w:b/>
          <w:bCs/>
        </w:rPr>
        <w:t xml:space="preserve"> - 2 x DL timing error</w:t>
      </w:r>
      <w:r w:rsidRPr="007601BB">
        <w:rPr>
          <w:b/>
          <w:bCs/>
        </w:rPr>
        <w:t>”</w:t>
      </w:r>
      <w:r w:rsidRPr="00785FCE">
        <w:rPr>
          <w:b/>
          <w:bCs/>
        </w:rPr>
        <w:t>, serving cell(s) shouldn’t expect the UE to be able to receive/detect PDCCH(s) on search spaces including at least the first or last OFDM symbol of slot in a band where beam management reference resource(s) it not configured. FFS on multiple numerologies. FFS on further scheduling restrictions on PDCCH and/or PDSCH.</w:t>
      </w:r>
    </w:p>
    <w:p w14:paraId="7A9A6432" w14:textId="77777777" w:rsidR="00785FCE" w:rsidRPr="007601BB" w:rsidRDefault="00785FCE" w:rsidP="00785FCE">
      <w:pPr>
        <w:ind w:left="990" w:hanging="990"/>
        <w:jc w:val="both"/>
        <w:rPr>
          <w:b/>
          <w:bCs/>
        </w:rPr>
      </w:pPr>
    </w:p>
    <w:p w14:paraId="3390670C" w14:textId="77777777" w:rsidR="000D7D5F" w:rsidRDefault="000D7D5F" w:rsidP="000D7D5F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SCell activation</w:t>
      </w:r>
      <w:r w:rsidRPr="002C5123">
        <w:rPr>
          <w:b/>
          <w:bCs/>
          <w:u w:val="single"/>
          <w:lang w:val="en-US"/>
        </w:rPr>
        <w:t xml:space="preserve"> for CBM UE</w:t>
      </w:r>
    </w:p>
    <w:p w14:paraId="4568AAA7" w14:textId="61103E72" w:rsidR="00DB5900" w:rsidRDefault="00DB5900" w:rsidP="00DB5900">
      <w:pPr>
        <w:ind w:left="990" w:hanging="990"/>
        <w:jc w:val="both"/>
        <w:rPr>
          <w:b/>
          <w:bCs/>
        </w:rPr>
      </w:pPr>
      <w:r w:rsidRPr="00785FCE">
        <w:rPr>
          <w:b/>
          <w:bCs/>
        </w:rPr>
        <w:t xml:space="preserve">Proposal 3: For CBM UEs, SSB samples for Rx beam sweeping shouldn’t be accounted for in </w:t>
      </w:r>
      <w:r>
        <w:rPr>
          <w:b/>
          <w:bCs/>
        </w:rPr>
        <w:t xml:space="preserve">unknown </w:t>
      </w:r>
      <w:r w:rsidRPr="00785FCE">
        <w:rPr>
          <w:b/>
          <w:bCs/>
        </w:rPr>
        <w:t>SCell activation latency requirement.</w:t>
      </w:r>
    </w:p>
    <w:p w14:paraId="4738794D" w14:textId="77777777" w:rsidR="00DB5900" w:rsidRPr="00785FCE" w:rsidRDefault="00DB5900" w:rsidP="00DB5900">
      <w:pPr>
        <w:ind w:left="990" w:hanging="990"/>
        <w:jc w:val="both"/>
        <w:rPr>
          <w:b/>
          <w:bCs/>
        </w:rPr>
      </w:pPr>
    </w:p>
    <w:p w14:paraId="075E11EF" w14:textId="77777777" w:rsidR="000D7D5F" w:rsidRDefault="000D7D5F" w:rsidP="000D7D5F">
      <w:pPr>
        <w:rPr>
          <w:b/>
          <w:bCs/>
          <w:u w:val="single"/>
          <w:lang w:val="en-US"/>
        </w:rPr>
      </w:pPr>
      <w:r w:rsidRPr="002C5123">
        <w:rPr>
          <w:b/>
          <w:bCs/>
          <w:u w:val="single"/>
          <w:lang w:val="en-US"/>
        </w:rPr>
        <w:t>Measurement</w:t>
      </w:r>
      <w:r>
        <w:rPr>
          <w:b/>
          <w:bCs/>
          <w:u w:val="single"/>
          <w:lang w:val="en-US"/>
        </w:rPr>
        <w:t xml:space="preserve"> and Scheduling</w:t>
      </w:r>
      <w:r w:rsidRPr="002C5123">
        <w:rPr>
          <w:b/>
          <w:bCs/>
          <w:u w:val="single"/>
          <w:lang w:val="en-US"/>
        </w:rPr>
        <w:t xml:space="preserve"> restrictions for CBM UE</w:t>
      </w:r>
    </w:p>
    <w:p w14:paraId="56AB8B52" w14:textId="77777777" w:rsidR="00021290" w:rsidRPr="00DB5900" w:rsidRDefault="00021290" w:rsidP="00021290">
      <w:pPr>
        <w:ind w:left="990" w:hanging="990"/>
        <w:jc w:val="both"/>
        <w:rPr>
          <w:b/>
          <w:bCs/>
        </w:rPr>
      </w:pPr>
      <w:r w:rsidRPr="00DB5900">
        <w:rPr>
          <w:b/>
          <w:bCs/>
        </w:rPr>
        <w:t>Proposal 4: RAN4 to further discuss in detail whether and how to introduce scheduling and measurement restrictions for the following sections:</w:t>
      </w:r>
    </w:p>
    <w:p w14:paraId="0E0C9FEF" w14:textId="77777777" w:rsidR="00021290" w:rsidRPr="00E44AEC" w:rsidRDefault="00021290" w:rsidP="00021290">
      <w:pPr>
        <w:pStyle w:val="ListParagraph"/>
        <w:numPr>
          <w:ilvl w:val="0"/>
          <w:numId w:val="24"/>
        </w:numPr>
        <w:ind w:left="1080"/>
        <w:jc w:val="both"/>
        <w:rPr>
          <w:b/>
          <w:bCs/>
          <w:lang w:val="en-US"/>
        </w:rPr>
      </w:pPr>
      <w:r w:rsidRPr="00E44AEC">
        <w:rPr>
          <w:b/>
          <w:bCs/>
          <w:lang w:val="en-US"/>
        </w:rPr>
        <w:t>For RRM</w:t>
      </w:r>
    </w:p>
    <w:p w14:paraId="156050D2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9.2.5.3.3  Scheduling availability of UE performing measurements on FR2</w:t>
      </w:r>
    </w:p>
    <w:p w14:paraId="2B093639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 xml:space="preserve">9.10.2.6.2  Scheduling availability of UE performing CSI-RS based measurements in FR2  </w:t>
      </w:r>
    </w:p>
    <w:p w14:paraId="1B71E973" w14:textId="77777777" w:rsidR="00021290" w:rsidRPr="00F52D1E" w:rsidRDefault="00021290" w:rsidP="00021290">
      <w:pPr>
        <w:pStyle w:val="ListParagraph"/>
        <w:numPr>
          <w:ilvl w:val="0"/>
          <w:numId w:val="24"/>
        </w:numPr>
        <w:ind w:left="108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For </w:t>
      </w:r>
      <w:r w:rsidRPr="00F52D1E">
        <w:rPr>
          <w:b/>
          <w:bCs/>
          <w:lang w:val="en-US"/>
        </w:rPr>
        <w:t>Radio Link Monitoring</w:t>
      </w:r>
    </w:p>
    <w:p w14:paraId="7C1591DA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8.1.2.3  Measurement restrictions for SSB based RLM</w:t>
      </w:r>
    </w:p>
    <w:p w14:paraId="6289576C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8.1.3.3  Measurement restrictions for CSI-RS based RLM</w:t>
      </w:r>
    </w:p>
    <w:p w14:paraId="49EBB48F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8.1.7.3  Scheduling availability of UE performing radio link monitoring on FR2</w:t>
      </w:r>
    </w:p>
    <w:p w14:paraId="727AA21F" w14:textId="77777777" w:rsidR="00021290" w:rsidRPr="00F52D1E" w:rsidRDefault="00021290" w:rsidP="00021290">
      <w:pPr>
        <w:pStyle w:val="ListParagraph"/>
        <w:numPr>
          <w:ilvl w:val="0"/>
          <w:numId w:val="24"/>
        </w:numPr>
        <w:ind w:left="108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For </w:t>
      </w:r>
      <w:r w:rsidRPr="00F52D1E">
        <w:rPr>
          <w:b/>
          <w:bCs/>
          <w:lang w:val="en-US"/>
        </w:rPr>
        <w:t>Link Recovery</w:t>
      </w:r>
    </w:p>
    <w:p w14:paraId="65AA66BC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8.5.2.3  Measurement restriction for SSB based beam failure detection</w:t>
      </w:r>
    </w:p>
    <w:p w14:paraId="553434A7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8.5.3.3  Measurement restrictions for CSI-RS beam failure detection</w:t>
      </w:r>
    </w:p>
    <w:p w14:paraId="4ED4DC42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8.5.5.3  Measurement restriction for SSB based candidate beam detection</w:t>
      </w:r>
    </w:p>
    <w:p w14:paraId="5712B7E7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8.5.6.3  Measurement restriction for CSI-RS based candidate beam detection</w:t>
      </w:r>
    </w:p>
    <w:p w14:paraId="0425F04A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8.5.7.3  Scheduling availability of UE performing beam failure detection on FR2</w:t>
      </w:r>
    </w:p>
    <w:p w14:paraId="3E7FF26B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8.5.8.3  Scheduling availability of UE performing L1-RSRP measurement on FR2</w:t>
      </w:r>
    </w:p>
    <w:p w14:paraId="4D83BACD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8.5.8.3  Scheduling availability of UE performing L1-RSRP measurement on FR2</w:t>
      </w:r>
    </w:p>
    <w:p w14:paraId="51A232B2" w14:textId="77777777" w:rsidR="00021290" w:rsidRPr="00F52D1E" w:rsidRDefault="00021290" w:rsidP="00021290">
      <w:pPr>
        <w:pStyle w:val="ListParagraph"/>
        <w:numPr>
          <w:ilvl w:val="0"/>
          <w:numId w:val="24"/>
        </w:numPr>
        <w:ind w:left="108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For </w:t>
      </w:r>
      <w:r w:rsidRPr="00F52D1E">
        <w:rPr>
          <w:b/>
          <w:bCs/>
          <w:lang w:val="en-US"/>
        </w:rPr>
        <w:t>L1-RSRP/SINR measurements (Serving cell measurement)</w:t>
      </w:r>
    </w:p>
    <w:p w14:paraId="567FC9E7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9.5.5.1  Measurement restriction for SSB based L1-RSRP</w:t>
      </w:r>
    </w:p>
    <w:p w14:paraId="7F718AB1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9.5.5.2  Measurement restriction for CSI-RS based L1-RSRP</w:t>
      </w:r>
    </w:p>
    <w:p w14:paraId="41E29818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9.5.6.3  Scheduling availability of UE performing L1-RSRP measurement on FR2</w:t>
      </w:r>
    </w:p>
    <w:p w14:paraId="2CF1AADC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9.8.5.1  Measurement restriction if SSB configured for L1-SINR Measurement</w:t>
      </w:r>
    </w:p>
    <w:p w14:paraId="4E34811A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9.8.5.2  Measurement restriction if CSI-RS configured for L1-SINR measurement</w:t>
      </w:r>
    </w:p>
    <w:p w14:paraId="4F49B1B7" w14:textId="77777777" w:rsidR="00021290" w:rsidRPr="00F52D1E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9.8.5.3  Measurement restriction if CSI-IM configured for L1-SINR measurement</w:t>
      </w:r>
    </w:p>
    <w:p w14:paraId="59338934" w14:textId="77777777" w:rsidR="00021290" w:rsidRDefault="00021290" w:rsidP="00021290">
      <w:pPr>
        <w:pStyle w:val="ListParagraph"/>
        <w:numPr>
          <w:ilvl w:val="0"/>
          <w:numId w:val="29"/>
        </w:numPr>
        <w:ind w:left="1440"/>
        <w:jc w:val="both"/>
        <w:rPr>
          <w:b/>
          <w:bCs/>
          <w:lang w:val="en-US"/>
        </w:rPr>
      </w:pPr>
      <w:r w:rsidRPr="00F52D1E">
        <w:rPr>
          <w:b/>
          <w:bCs/>
          <w:lang w:val="en-US"/>
        </w:rPr>
        <w:t>9.8.6.3  Scheduling availability of UE performing L1-SINR measurement on FR2</w:t>
      </w:r>
    </w:p>
    <w:p w14:paraId="585A2C18" w14:textId="7327BDDC" w:rsidR="000D7D5F" w:rsidRPr="00DB5900" w:rsidRDefault="000D7D5F" w:rsidP="00021290">
      <w:pPr>
        <w:jc w:val="both"/>
        <w:rPr>
          <w:b/>
          <w:bCs/>
          <w:lang w:val="en-US"/>
        </w:rPr>
      </w:pPr>
    </w:p>
    <w:sectPr w:rsidR="000D7D5F" w:rsidRPr="00DB590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7B4D7" w14:textId="77777777" w:rsidR="00253DCE" w:rsidRDefault="00253DCE" w:rsidP="009939B7">
      <w:pPr>
        <w:spacing w:after="0"/>
      </w:pPr>
      <w:r>
        <w:separator/>
      </w:r>
    </w:p>
  </w:endnote>
  <w:endnote w:type="continuationSeparator" w:id="0">
    <w:p w14:paraId="38E015E7" w14:textId="77777777" w:rsidR="00253DCE" w:rsidRDefault="00253DCE" w:rsidP="009939B7">
      <w:pPr>
        <w:spacing w:after="0"/>
      </w:pPr>
      <w:r>
        <w:continuationSeparator/>
      </w:r>
    </w:p>
  </w:endnote>
  <w:endnote w:type="continuationNotice" w:id="1">
    <w:p w14:paraId="481F2C2F" w14:textId="77777777" w:rsidR="00253DCE" w:rsidRDefault="00253D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8A506" w14:textId="77777777" w:rsidR="00253DCE" w:rsidRDefault="00253DCE" w:rsidP="009939B7">
      <w:pPr>
        <w:spacing w:after="0"/>
      </w:pPr>
      <w:r>
        <w:separator/>
      </w:r>
    </w:p>
  </w:footnote>
  <w:footnote w:type="continuationSeparator" w:id="0">
    <w:p w14:paraId="33401B96" w14:textId="77777777" w:rsidR="00253DCE" w:rsidRDefault="00253DCE" w:rsidP="009939B7">
      <w:pPr>
        <w:spacing w:after="0"/>
      </w:pPr>
      <w:r>
        <w:continuationSeparator/>
      </w:r>
    </w:p>
  </w:footnote>
  <w:footnote w:type="continuationNotice" w:id="1">
    <w:p w14:paraId="6C941B13" w14:textId="77777777" w:rsidR="00253DCE" w:rsidRDefault="00253D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877FE"/>
    <w:multiLevelType w:val="hybridMultilevel"/>
    <w:tmpl w:val="0B7CD3F8"/>
    <w:lvl w:ilvl="0" w:tplc="B8AE9860">
      <w:start w:val="15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907A2"/>
    <w:multiLevelType w:val="hybridMultilevel"/>
    <w:tmpl w:val="F42A795E"/>
    <w:lvl w:ilvl="0" w:tplc="78165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584E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9CB0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B6C13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C2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2CF5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66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0D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94D6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E0775"/>
    <w:multiLevelType w:val="hybridMultilevel"/>
    <w:tmpl w:val="6900B8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19199E"/>
    <w:multiLevelType w:val="hybridMultilevel"/>
    <w:tmpl w:val="D71A8662"/>
    <w:lvl w:ilvl="0" w:tplc="DE66A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452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683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FE1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E85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28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9A2C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AD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FEB9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2B70FE"/>
    <w:multiLevelType w:val="hybridMultilevel"/>
    <w:tmpl w:val="2110A982"/>
    <w:lvl w:ilvl="0" w:tplc="72F80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6F43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B007B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472AEAC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5BA4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66A09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B66A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20C22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F7089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5" w15:restartNumberingAfterBreak="0">
    <w:nsid w:val="19C83E10"/>
    <w:multiLevelType w:val="hybridMultilevel"/>
    <w:tmpl w:val="7AFC71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2C5865"/>
    <w:multiLevelType w:val="hybridMultilevel"/>
    <w:tmpl w:val="BA340E62"/>
    <w:lvl w:ilvl="0" w:tplc="0218B6C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40767A0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E309C72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A36181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550586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C702283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8A4E603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47584B8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C36CBFA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246E3F33"/>
    <w:multiLevelType w:val="hybridMultilevel"/>
    <w:tmpl w:val="6D76C20A"/>
    <w:lvl w:ilvl="0" w:tplc="1054D3D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1054D3D4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BA3999"/>
    <w:multiLevelType w:val="hybridMultilevel"/>
    <w:tmpl w:val="D0F49E14"/>
    <w:lvl w:ilvl="0" w:tplc="1054D3D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724DF2"/>
    <w:multiLevelType w:val="hybridMultilevel"/>
    <w:tmpl w:val="22905F88"/>
    <w:lvl w:ilvl="0" w:tplc="1054D3D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C3345"/>
    <w:multiLevelType w:val="hybridMultilevel"/>
    <w:tmpl w:val="1F566C3C"/>
    <w:lvl w:ilvl="0" w:tplc="D8CA60E8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C1D60"/>
    <w:multiLevelType w:val="hybridMultilevel"/>
    <w:tmpl w:val="2A16D560"/>
    <w:lvl w:ilvl="0" w:tplc="61B03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C5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4E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A26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AC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64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8C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CA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CB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01F1F40"/>
    <w:multiLevelType w:val="hybridMultilevel"/>
    <w:tmpl w:val="0D1C60D8"/>
    <w:lvl w:ilvl="0" w:tplc="97F88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266E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070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666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0C52A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6DB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325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0A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29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D80210"/>
    <w:multiLevelType w:val="hybridMultilevel"/>
    <w:tmpl w:val="81564042"/>
    <w:lvl w:ilvl="0" w:tplc="80220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656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604C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B47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8A0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980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8E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304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5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7030586"/>
    <w:multiLevelType w:val="hybridMultilevel"/>
    <w:tmpl w:val="4B5440BC"/>
    <w:lvl w:ilvl="0" w:tplc="B620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7A69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FE8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09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E0F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CA9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D8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EF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C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DBC5FBD"/>
    <w:multiLevelType w:val="hybridMultilevel"/>
    <w:tmpl w:val="2EE0C24C"/>
    <w:lvl w:ilvl="0" w:tplc="50DC7C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ACDA94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7AE2CE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B903460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7865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62CEE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CF0F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6D2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3DC66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6" w15:restartNumberingAfterBreak="0">
    <w:nsid w:val="4DBC6C7F"/>
    <w:multiLevelType w:val="hybridMultilevel"/>
    <w:tmpl w:val="29087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55CD3"/>
    <w:multiLevelType w:val="hybridMultilevel"/>
    <w:tmpl w:val="9162BF5E"/>
    <w:lvl w:ilvl="0" w:tplc="1832A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0D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7F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21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068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1C5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66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0C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8E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7274CD"/>
    <w:multiLevelType w:val="hybridMultilevel"/>
    <w:tmpl w:val="9D822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230131"/>
    <w:multiLevelType w:val="hybridMultilevel"/>
    <w:tmpl w:val="EA5C615C"/>
    <w:lvl w:ilvl="0" w:tplc="1054D3D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947F07"/>
    <w:multiLevelType w:val="hybridMultilevel"/>
    <w:tmpl w:val="091006AA"/>
    <w:lvl w:ilvl="0" w:tplc="24F2D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11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41D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C6B0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64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3A5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D2B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9A1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9211FBF"/>
    <w:multiLevelType w:val="hybridMultilevel"/>
    <w:tmpl w:val="432C41EA"/>
    <w:lvl w:ilvl="0" w:tplc="2F30A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CE03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A4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9670B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82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AF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62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C5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41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095F81"/>
    <w:multiLevelType w:val="hybridMultilevel"/>
    <w:tmpl w:val="471C72DE"/>
    <w:lvl w:ilvl="0" w:tplc="2EAC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6B7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A64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3E1C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549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A26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88F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2B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E63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345893"/>
    <w:multiLevelType w:val="hybridMultilevel"/>
    <w:tmpl w:val="7EE6DD80"/>
    <w:lvl w:ilvl="0" w:tplc="306AA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2D4C8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C16ED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D105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E803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65141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1102D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FE048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1046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4" w15:restartNumberingAfterBreak="0">
    <w:nsid w:val="67794E4D"/>
    <w:multiLevelType w:val="hybridMultilevel"/>
    <w:tmpl w:val="2AEACB94"/>
    <w:lvl w:ilvl="0" w:tplc="60CCD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1016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2ABD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D0EA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706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788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C6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C4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FE6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8A70D84"/>
    <w:multiLevelType w:val="hybridMultilevel"/>
    <w:tmpl w:val="76A2B5B2"/>
    <w:lvl w:ilvl="0" w:tplc="1FE6F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FAFB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701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E417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D0E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9035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2F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4405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1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0774245"/>
    <w:multiLevelType w:val="hybridMultilevel"/>
    <w:tmpl w:val="1FAA35AE"/>
    <w:lvl w:ilvl="0" w:tplc="B726B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B4D1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00E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20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568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207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E1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1ABF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727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8576CA"/>
    <w:multiLevelType w:val="hybridMultilevel"/>
    <w:tmpl w:val="CA549D82"/>
    <w:lvl w:ilvl="0" w:tplc="FD72C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A64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DD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A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8D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1EE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F61E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E5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08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F70525"/>
    <w:multiLevelType w:val="hybridMultilevel"/>
    <w:tmpl w:val="23724582"/>
    <w:lvl w:ilvl="0" w:tplc="EC4E0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4EC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A84E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42D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8454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2E5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2C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6FE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64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79323D4"/>
    <w:multiLevelType w:val="hybridMultilevel"/>
    <w:tmpl w:val="61DCCE2E"/>
    <w:lvl w:ilvl="0" w:tplc="42B0B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0E7E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4A3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6A1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6C7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BE4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69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08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AC0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987155F"/>
    <w:multiLevelType w:val="hybridMultilevel"/>
    <w:tmpl w:val="0D1435F8"/>
    <w:lvl w:ilvl="0" w:tplc="D25A7A3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2C08991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5DCBB3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3E650D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E26F1A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18A6F83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58E997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CB2005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B10225C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1" w15:restartNumberingAfterBreak="0">
    <w:nsid w:val="79A5113F"/>
    <w:multiLevelType w:val="hybridMultilevel"/>
    <w:tmpl w:val="832CD5C0"/>
    <w:lvl w:ilvl="0" w:tplc="E12872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0F2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38A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CC2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88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865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3A3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C6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431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A0D22B6"/>
    <w:multiLevelType w:val="hybridMultilevel"/>
    <w:tmpl w:val="949489D6"/>
    <w:lvl w:ilvl="0" w:tplc="396C5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E34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0A9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FE9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D63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A6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823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C8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24D6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A13025D"/>
    <w:multiLevelType w:val="hybridMultilevel"/>
    <w:tmpl w:val="BAA021AE"/>
    <w:lvl w:ilvl="0" w:tplc="9CEA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3AB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8E7F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260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85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866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002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0AE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A5564A0"/>
    <w:multiLevelType w:val="hybridMultilevel"/>
    <w:tmpl w:val="44109C96"/>
    <w:lvl w:ilvl="0" w:tplc="BE7E8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04A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829D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AB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83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EA2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A0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065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806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12"/>
  </w:num>
  <w:num w:numId="5">
    <w:abstractNumId w:val="32"/>
  </w:num>
  <w:num w:numId="6">
    <w:abstractNumId w:val="29"/>
  </w:num>
  <w:num w:numId="7">
    <w:abstractNumId w:val="3"/>
  </w:num>
  <w:num w:numId="8">
    <w:abstractNumId w:val="24"/>
  </w:num>
  <w:num w:numId="9">
    <w:abstractNumId w:val="34"/>
  </w:num>
  <w:num w:numId="10">
    <w:abstractNumId w:val="11"/>
  </w:num>
  <w:num w:numId="11">
    <w:abstractNumId w:val="22"/>
  </w:num>
  <w:num w:numId="12">
    <w:abstractNumId w:val="28"/>
  </w:num>
  <w:num w:numId="13">
    <w:abstractNumId w:val="14"/>
  </w:num>
  <w:num w:numId="14">
    <w:abstractNumId w:val="31"/>
  </w:num>
  <w:num w:numId="15">
    <w:abstractNumId w:val="26"/>
  </w:num>
  <w:num w:numId="16">
    <w:abstractNumId w:val="13"/>
  </w:num>
  <w:num w:numId="17">
    <w:abstractNumId w:val="25"/>
  </w:num>
  <w:num w:numId="18">
    <w:abstractNumId w:val="15"/>
  </w:num>
  <w:num w:numId="19">
    <w:abstractNumId w:val="6"/>
  </w:num>
  <w:num w:numId="20">
    <w:abstractNumId w:val="4"/>
  </w:num>
  <w:num w:numId="21">
    <w:abstractNumId w:val="30"/>
  </w:num>
  <w:num w:numId="22">
    <w:abstractNumId w:val="17"/>
  </w:num>
  <w:num w:numId="23">
    <w:abstractNumId w:val="23"/>
  </w:num>
  <w:num w:numId="24">
    <w:abstractNumId w:val="18"/>
  </w:num>
  <w:num w:numId="25">
    <w:abstractNumId w:val="8"/>
  </w:num>
  <w:num w:numId="26">
    <w:abstractNumId w:val="19"/>
  </w:num>
  <w:num w:numId="27">
    <w:abstractNumId w:val="2"/>
  </w:num>
  <w:num w:numId="28">
    <w:abstractNumId w:val="9"/>
  </w:num>
  <w:num w:numId="29">
    <w:abstractNumId w:val="7"/>
  </w:num>
  <w:num w:numId="30">
    <w:abstractNumId w:val="27"/>
  </w:num>
  <w:num w:numId="31">
    <w:abstractNumId w:val="0"/>
  </w:num>
  <w:num w:numId="32">
    <w:abstractNumId w:val="1"/>
  </w:num>
  <w:num w:numId="33">
    <w:abstractNumId w:val="21"/>
  </w:num>
  <w:num w:numId="34">
    <w:abstractNumId w:val="33"/>
  </w:num>
  <w:num w:numId="35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638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EAD"/>
    <w:rsid w:val="0000280A"/>
    <w:rsid w:val="00002FDF"/>
    <w:rsid w:val="00003795"/>
    <w:rsid w:val="00003C31"/>
    <w:rsid w:val="000043E9"/>
    <w:rsid w:val="00005B8B"/>
    <w:rsid w:val="000062CB"/>
    <w:rsid w:val="00006BB9"/>
    <w:rsid w:val="0000700D"/>
    <w:rsid w:val="000100EC"/>
    <w:rsid w:val="00010454"/>
    <w:rsid w:val="00011318"/>
    <w:rsid w:val="00011944"/>
    <w:rsid w:val="000122F1"/>
    <w:rsid w:val="00012A0E"/>
    <w:rsid w:val="00012D26"/>
    <w:rsid w:val="0001393B"/>
    <w:rsid w:val="00013AC3"/>
    <w:rsid w:val="0001545E"/>
    <w:rsid w:val="00015CE7"/>
    <w:rsid w:val="00016A6A"/>
    <w:rsid w:val="00017770"/>
    <w:rsid w:val="00017B6F"/>
    <w:rsid w:val="00017D88"/>
    <w:rsid w:val="00021290"/>
    <w:rsid w:val="00021BFC"/>
    <w:rsid w:val="00021CED"/>
    <w:rsid w:val="00022964"/>
    <w:rsid w:val="000231C6"/>
    <w:rsid w:val="000235A6"/>
    <w:rsid w:val="00023F26"/>
    <w:rsid w:val="00024815"/>
    <w:rsid w:val="00025800"/>
    <w:rsid w:val="000262B9"/>
    <w:rsid w:val="0002638C"/>
    <w:rsid w:val="000279F4"/>
    <w:rsid w:val="00030B09"/>
    <w:rsid w:val="00032669"/>
    <w:rsid w:val="00032860"/>
    <w:rsid w:val="00032CB5"/>
    <w:rsid w:val="00034309"/>
    <w:rsid w:val="000346E5"/>
    <w:rsid w:val="0003588E"/>
    <w:rsid w:val="00035C7F"/>
    <w:rsid w:val="000360C4"/>
    <w:rsid w:val="000375E4"/>
    <w:rsid w:val="00037A84"/>
    <w:rsid w:val="00037E22"/>
    <w:rsid w:val="00042103"/>
    <w:rsid w:val="00042F2B"/>
    <w:rsid w:val="00043549"/>
    <w:rsid w:val="00044421"/>
    <w:rsid w:val="00044714"/>
    <w:rsid w:val="000454A9"/>
    <w:rsid w:val="00045A69"/>
    <w:rsid w:val="000474D4"/>
    <w:rsid w:val="000504CA"/>
    <w:rsid w:val="00050AEF"/>
    <w:rsid w:val="00050DE1"/>
    <w:rsid w:val="00052300"/>
    <w:rsid w:val="00052650"/>
    <w:rsid w:val="0005305E"/>
    <w:rsid w:val="0005384D"/>
    <w:rsid w:val="00053D75"/>
    <w:rsid w:val="0005470A"/>
    <w:rsid w:val="000563D8"/>
    <w:rsid w:val="00056924"/>
    <w:rsid w:val="00057AA4"/>
    <w:rsid w:val="000612AF"/>
    <w:rsid w:val="00061307"/>
    <w:rsid w:val="0006136D"/>
    <w:rsid w:val="00061DFF"/>
    <w:rsid w:val="00062E4B"/>
    <w:rsid w:val="000639E8"/>
    <w:rsid w:val="000645CF"/>
    <w:rsid w:val="00066744"/>
    <w:rsid w:val="00066DA5"/>
    <w:rsid w:val="00067513"/>
    <w:rsid w:val="000675AA"/>
    <w:rsid w:val="00070054"/>
    <w:rsid w:val="00071D30"/>
    <w:rsid w:val="00072060"/>
    <w:rsid w:val="000720C4"/>
    <w:rsid w:val="00072971"/>
    <w:rsid w:val="000729F8"/>
    <w:rsid w:val="00072D2F"/>
    <w:rsid w:val="00073883"/>
    <w:rsid w:val="00074D63"/>
    <w:rsid w:val="00074F4A"/>
    <w:rsid w:val="00075923"/>
    <w:rsid w:val="0007634A"/>
    <w:rsid w:val="00077EB3"/>
    <w:rsid w:val="00080E6B"/>
    <w:rsid w:val="000815DF"/>
    <w:rsid w:val="0008273A"/>
    <w:rsid w:val="00082938"/>
    <w:rsid w:val="00082B1B"/>
    <w:rsid w:val="000831CC"/>
    <w:rsid w:val="000841FD"/>
    <w:rsid w:val="00084860"/>
    <w:rsid w:val="00085545"/>
    <w:rsid w:val="00085B70"/>
    <w:rsid w:val="000862A4"/>
    <w:rsid w:val="00086EE6"/>
    <w:rsid w:val="00086F92"/>
    <w:rsid w:val="00087B6B"/>
    <w:rsid w:val="000908D9"/>
    <w:rsid w:val="00091207"/>
    <w:rsid w:val="00091C21"/>
    <w:rsid w:val="00092585"/>
    <w:rsid w:val="000928FC"/>
    <w:rsid w:val="00093510"/>
    <w:rsid w:val="000942C6"/>
    <w:rsid w:val="00094B66"/>
    <w:rsid w:val="0009554A"/>
    <w:rsid w:val="000962AA"/>
    <w:rsid w:val="0009652F"/>
    <w:rsid w:val="00096B4F"/>
    <w:rsid w:val="00096C13"/>
    <w:rsid w:val="00096E93"/>
    <w:rsid w:val="000A100E"/>
    <w:rsid w:val="000A1265"/>
    <w:rsid w:val="000A14BB"/>
    <w:rsid w:val="000A17F4"/>
    <w:rsid w:val="000A2AEC"/>
    <w:rsid w:val="000A540C"/>
    <w:rsid w:val="000A567D"/>
    <w:rsid w:val="000A5FBF"/>
    <w:rsid w:val="000A643B"/>
    <w:rsid w:val="000A6855"/>
    <w:rsid w:val="000B0067"/>
    <w:rsid w:val="000B1141"/>
    <w:rsid w:val="000B1585"/>
    <w:rsid w:val="000B2AD9"/>
    <w:rsid w:val="000B3FA1"/>
    <w:rsid w:val="000B48EA"/>
    <w:rsid w:val="000B54A2"/>
    <w:rsid w:val="000B5F34"/>
    <w:rsid w:val="000B73B1"/>
    <w:rsid w:val="000B76D8"/>
    <w:rsid w:val="000C1361"/>
    <w:rsid w:val="000C2448"/>
    <w:rsid w:val="000C4952"/>
    <w:rsid w:val="000C529A"/>
    <w:rsid w:val="000C5610"/>
    <w:rsid w:val="000C570A"/>
    <w:rsid w:val="000C678D"/>
    <w:rsid w:val="000C7457"/>
    <w:rsid w:val="000D01AF"/>
    <w:rsid w:val="000D18EC"/>
    <w:rsid w:val="000D1AD2"/>
    <w:rsid w:val="000D28A3"/>
    <w:rsid w:val="000D3010"/>
    <w:rsid w:val="000D3A66"/>
    <w:rsid w:val="000D4816"/>
    <w:rsid w:val="000D51E3"/>
    <w:rsid w:val="000D7700"/>
    <w:rsid w:val="000D7D5F"/>
    <w:rsid w:val="000E0045"/>
    <w:rsid w:val="000E0A10"/>
    <w:rsid w:val="000E214E"/>
    <w:rsid w:val="000E25D9"/>
    <w:rsid w:val="000E26BD"/>
    <w:rsid w:val="000E39EA"/>
    <w:rsid w:val="000E3E94"/>
    <w:rsid w:val="000E4512"/>
    <w:rsid w:val="000E596C"/>
    <w:rsid w:val="000E5F99"/>
    <w:rsid w:val="000E67D0"/>
    <w:rsid w:val="000E6D4B"/>
    <w:rsid w:val="000E7763"/>
    <w:rsid w:val="000E7E69"/>
    <w:rsid w:val="000F0BF5"/>
    <w:rsid w:val="000F0D32"/>
    <w:rsid w:val="000F0D7C"/>
    <w:rsid w:val="000F13AB"/>
    <w:rsid w:val="000F2230"/>
    <w:rsid w:val="000F4E48"/>
    <w:rsid w:val="000F502F"/>
    <w:rsid w:val="000F519D"/>
    <w:rsid w:val="000F5839"/>
    <w:rsid w:val="000F65D1"/>
    <w:rsid w:val="000F69BC"/>
    <w:rsid w:val="000F7ECB"/>
    <w:rsid w:val="00100107"/>
    <w:rsid w:val="00100A8C"/>
    <w:rsid w:val="00101573"/>
    <w:rsid w:val="001032B8"/>
    <w:rsid w:val="001033CE"/>
    <w:rsid w:val="0010494F"/>
    <w:rsid w:val="00104A4E"/>
    <w:rsid w:val="001050F1"/>
    <w:rsid w:val="00105305"/>
    <w:rsid w:val="0010618D"/>
    <w:rsid w:val="00106708"/>
    <w:rsid w:val="00106E03"/>
    <w:rsid w:val="00107310"/>
    <w:rsid w:val="00107590"/>
    <w:rsid w:val="00107666"/>
    <w:rsid w:val="00107D8B"/>
    <w:rsid w:val="001105CC"/>
    <w:rsid w:val="00112446"/>
    <w:rsid w:val="001125BF"/>
    <w:rsid w:val="00112950"/>
    <w:rsid w:val="00113DF7"/>
    <w:rsid w:val="001144FC"/>
    <w:rsid w:val="001149BC"/>
    <w:rsid w:val="00114EEF"/>
    <w:rsid w:val="00114F9B"/>
    <w:rsid w:val="0011515C"/>
    <w:rsid w:val="001153A8"/>
    <w:rsid w:val="00115D5B"/>
    <w:rsid w:val="00116429"/>
    <w:rsid w:val="001178F5"/>
    <w:rsid w:val="00117A61"/>
    <w:rsid w:val="001214AE"/>
    <w:rsid w:val="0012218B"/>
    <w:rsid w:val="00122190"/>
    <w:rsid w:val="0012244D"/>
    <w:rsid w:val="0012277A"/>
    <w:rsid w:val="00122A4E"/>
    <w:rsid w:val="00123649"/>
    <w:rsid w:val="00123B9C"/>
    <w:rsid w:val="00124776"/>
    <w:rsid w:val="00124A46"/>
    <w:rsid w:val="00124C0A"/>
    <w:rsid w:val="00124F51"/>
    <w:rsid w:val="00125A65"/>
    <w:rsid w:val="00125D1C"/>
    <w:rsid w:val="0012615B"/>
    <w:rsid w:val="00126B70"/>
    <w:rsid w:val="00126E1A"/>
    <w:rsid w:val="00127619"/>
    <w:rsid w:val="0012789A"/>
    <w:rsid w:val="00130357"/>
    <w:rsid w:val="001305D4"/>
    <w:rsid w:val="00130F60"/>
    <w:rsid w:val="001319D3"/>
    <w:rsid w:val="00131AFF"/>
    <w:rsid w:val="001336CE"/>
    <w:rsid w:val="0013416F"/>
    <w:rsid w:val="001351DC"/>
    <w:rsid w:val="001351EB"/>
    <w:rsid w:val="0013551B"/>
    <w:rsid w:val="00135B2E"/>
    <w:rsid w:val="00135C4D"/>
    <w:rsid w:val="0013676D"/>
    <w:rsid w:val="001405E2"/>
    <w:rsid w:val="00140F5A"/>
    <w:rsid w:val="00141D31"/>
    <w:rsid w:val="00141F18"/>
    <w:rsid w:val="00142022"/>
    <w:rsid w:val="00142C59"/>
    <w:rsid w:val="00143395"/>
    <w:rsid w:val="00143399"/>
    <w:rsid w:val="00143513"/>
    <w:rsid w:val="001448F1"/>
    <w:rsid w:val="00144FDD"/>
    <w:rsid w:val="00145855"/>
    <w:rsid w:val="0014641A"/>
    <w:rsid w:val="0014704B"/>
    <w:rsid w:val="00147BA1"/>
    <w:rsid w:val="00150BB0"/>
    <w:rsid w:val="001512D7"/>
    <w:rsid w:val="00151542"/>
    <w:rsid w:val="0015419D"/>
    <w:rsid w:val="00154834"/>
    <w:rsid w:val="0015535C"/>
    <w:rsid w:val="0015537A"/>
    <w:rsid w:val="00155439"/>
    <w:rsid w:val="001559A5"/>
    <w:rsid w:val="001561AE"/>
    <w:rsid w:val="0015692C"/>
    <w:rsid w:val="00157012"/>
    <w:rsid w:val="00157E80"/>
    <w:rsid w:val="00160BA4"/>
    <w:rsid w:val="0016131B"/>
    <w:rsid w:val="001619FE"/>
    <w:rsid w:val="00161C73"/>
    <w:rsid w:val="00162C2A"/>
    <w:rsid w:val="001630DA"/>
    <w:rsid w:val="00164921"/>
    <w:rsid w:val="00166E70"/>
    <w:rsid w:val="001671D2"/>
    <w:rsid w:val="00167558"/>
    <w:rsid w:val="00171186"/>
    <w:rsid w:val="001712C0"/>
    <w:rsid w:val="001719B3"/>
    <w:rsid w:val="00171BED"/>
    <w:rsid w:val="00172420"/>
    <w:rsid w:val="001746E5"/>
    <w:rsid w:val="00174AE0"/>
    <w:rsid w:val="00175592"/>
    <w:rsid w:val="001757AD"/>
    <w:rsid w:val="00177A9B"/>
    <w:rsid w:val="001806D8"/>
    <w:rsid w:val="00182E6B"/>
    <w:rsid w:val="00183885"/>
    <w:rsid w:val="00183928"/>
    <w:rsid w:val="00183976"/>
    <w:rsid w:val="00183EAD"/>
    <w:rsid w:val="00184885"/>
    <w:rsid w:val="00185574"/>
    <w:rsid w:val="0018644C"/>
    <w:rsid w:val="00187AAD"/>
    <w:rsid w:val="0019036D"/>
    <w:rsid w:val="00190CAB"/>
    <w:rsid w:val="00190FFA"/>
    <w:rsid w:val="001925BC"/>
    <w:rsid w:val="00194778"/>
    <w:rsid w:val="00195DB4"/>
    <w:rsid w:val="001966C3"/>
    <w:rsid w:val="00197078"/>
    <w:rsid w:val="00197BCB"/>
    <w:rsid w:val="001A0EE5"/>
    <w:rsid w:val="001A1A7F"/>
    <w:rsid w:val="001A1CBF"/>
    <w:rsid w:val="001A2F25"/>
    <w:rsid w:val="001A4F4F"/>
    <w:rsid w:val="001A5393"/>
    <w:rsid w:val="001A5F89"/>
    <w:rsid w:val="001A6F5B"/>
    <w:rsid w:val="001A7E58"/>
    <w:rsid w:val="001A7FF7"/>
    <w:rsid w:val="001B0269"/>
    <w:rsid w:val="001B040D"/>
    <w:rsid w:val="001B3183"/>
    <w:rsid w:val="001B4070"/>
    <w:rsid w:val="001B46AF"/>
    <w:rsid w:val="001B4872"/>
    <w:rsid w:val="001B59B3"/>
    <w:rsid w:val="001B6338"/>
    <w:rsid w:val="001B73CC"/>
    <w:rsid w:val="001C0C88"/>
    <w:rsid w:val="001C0DAE"/>
    <w:rsid w:val="001C2EE7"/>
    <w:rsid w:val="001C3052"/>
    <w:rsid w:val="001C3546"/>
    <w:rsid w:val="001C3A0D"/>
    <w:rsid w:val="001C4702"/>
    <w:rsid w:val="001C5501"/>
    <w:rsid w:val="001C6278"/>
    <w:rsid w:val="001C7FA6"/>
    <w:rsid w:val="001D18F3"/>
    <w:rsid w:val="001D33F4"/>
    <w:rsid w:val="001D34FA"/>
    <w:rsid w:val="001D3AAA"/>
    <w:rsid w:val="001D3AB9"/>
    <w:rsid w:val="001D4399"/>
    <w:rsid w:val="001D43D4"/>
    <w:rsid w:val="001D5FC3"/>
    <w:rsid w:val="001D6888"/>
    <w:rsid w:val="001D6BBD"/>
    <w:rsid w:val="001E0408"/>
    <w:rsid w:val="001E0928"/>
    <w:rsid w:val="001E1E2E"/>
    <w:rsid w:val="001E4305"/>
    <w:rsid w:val="001E5436"/>
    <w:rsid w:val="001E6D53"/>
    <w:rsid w:val="001F1D05"/>
    <w:rsid w:val="001F2AE3"/>
    <w:rsid w:val="001F2F1D"/>
    <w:rsid w:val="001F3003"/>
    <w:rsid w:val="001F3816"/>
    <w:rsid w:val="001F3951"/>
    <w:rsid w:val="001F5B71"/>
    <w:rsid w:val="001F72BD"/>
    <w:rsid w:val="001F76E9"/>
    <w:rsid w:val="002004BB"/>
    <w:rsid w:val="00200596"/>
    <w:rsid w:val="0020069A"/>
    <w:rsid w:val="00201520"/>
    <w:rsid w:val="00201FB4"/>
    <w:rsid w:val="00202BCD"/>
    <w:rsid w:val="0020351F"/>
    <w:rsid w:val="00203C4D"/>
    <w:rsid w:val="00203D36"/>
    <w:rsid w:val="00204522"/>
    <w:rsid w:val="00204776"/>
    <w:rsid w:val="00205458"/>
    <w:rsid w:val="00205601"/>
    <w:rsid w:val="00207069"/>
    <w:rsid w:val="0021038D"/>
    <w:rsid w:val="00211F64"/>
    <w:rsid w:val="00213971"/>
    <w:rsid w:val="002139A9"/>
    <w:rsid w:val="00213D28"/>
    <w:rsid w:val="00213F23"/>
    <w:rsid w:val="002144C8"/>
    <w:rsid w:val="0021453F"/>
    <w:rsid w:val="0021486B"/>
    <w:rsid w:val="00214B13"/>
    <w:rsid w:val="00215C44"/>
    <w:rsid w:val="00215E1E"/>
    <w:rsid w:val="00216428"/>
    <w:rsid w:val="002167A7"/>
    <w:rsid w:val="00216A48"/>
    <w:rsid w:val="002211C9"/>
    <w:rsid w:val="00221294"/>
    <w:rsid w:val="0022261C"/>
    <w:rsid w:val="00222B53"/>
    <w:rsid w:val="00222B67"/>
    <w:rsid w:val="00222D66"/>
    <w:rsid w:val="0022400F"/>
    <w:rsid w:val="0022438A"/>
    <w:rsid w:val="002265CB"/>
    <w:rsid w:val="0022679D"/>
    <w:rsid w:val="00227A68"/>
    <w:rsid w:val="002302A3"/>
    <w:rsid w:val="00232417"/>
    <w:rsid w:val="00232F36"/>
    <w:rsid w:val="00232F73"/>
    <w:rsid w:val="00233C2C"/>
    <w:rsid w:val="00233D5D"/>
    <w:rsid w:val="00233D80"/>
    <w:rsid w:val="0023438C"/>
    <w:rsid w:val="002355E9"/>
    <w:rsid w:val="0023571C"/>
    <w:rsid w:val="00235EE7"/>
    <w:rsid w:val="0023701E"/>
    <w:rsid w:val="00237CF2"/>
    <w:rsid w:val="0024083E"/>
    <w:rsid w:val="002409AA"/>
    <w:rsid w:val="00240F55"/>
    <w:rsid w:val="002414AB"/>
    <w:rsid w:val="00241773"/>
    <w:rsid w:val="002426ED"/>
    <w:rsid w:val="00244785"/>
    <w:rsid w:val="00246290"/>
    <w:rsid w:val="0024768A"/>
    <w:rsid w:val="002476C8"/>
    <w:rsid w:val="00247B81"/>
    <w:rsid w:val="00247EEC"/>
    <w:rsid w:val="002511BA"/>
    <w:rsid w:val="00251563"/>
    <w:rsid w:val="00251CFA"/>
    <w:rsid w:val="0025273D"/>
    <w:rsid w:val="002538F5"/>
    <w:rsid w:val="00253CE9"/>
    <w:rsid w:val="00253DCE"/>
    <w:rsid w:val="002575A2"/>
    <w:rsid w:val="00257BF4"/>
    <w:rsid w:val="00257E64"/>
    <w:rsid w:val="0026064B"/>
    <w:rsid w:val="00260896"/>
    <w:rsid w:val="002611AF"/>
    <w:rsid w:val="002611B2"/>
    <w:rsid w:val="00261DC1"/>
    <w:rsid w:val="00262282"/>
    <w:rsid w:val="00262987"/>
    <w:rsid w:val="00262C0C"/>
    <w:rsid w:val="002633F8"/>
    <w:rsid w:val="00264730"/>
    <w:rsid w:val="00266C8D"/>
    <w:rsid w:val="002674F0"/>
    <w:rsid w:val="002675A1"/>
    <w:rsid w:val="0027004A"/>
    <w:rsid w:val="002702A8"/>
    <w:rsid w:val="00270ECC"/>
    <w:rsid w:val="00271236"/>
    <w:rsid w:val="002712C6"/>
    <w:rsid w:val="002715F5"/>
    <w:rsid w:val="00272054"/>
    <w:rsid w:val="002723C5"/>
    <w:rsid w:val="00272536"/>
    <w:rsid w:val="00272BE1"/>
    <w:rsid w:val="00272EB2"/>
    <w:rsid w:val="00273875"/>
    <w:rsid w:val="002751DF"/>
    <w:rsid w:val="00275643"/>
    <w:rsid w:val="00276B58"/>
    <w:rsid w:val="002777A3"/>
    <w:rsid w:val="00277BCD"/>
    <w:rsid w:val="00277E9D"/>
    <w:rsid w:val="0028019E"/>
    <w:rsid w:val="00281475"/>
    <w:rsid w:val="002814DD"/>
    <w:rsid w:val="002814FC"/>
    <w:rsid w:val="00281A25"/>
    <w:rsid w:val="00281A2D"/>
    <w:rsid w:val="00281B14"/>
    <w:rsid w:val="002820E8"/>
    <w:rsid w:val="00283E3F"/>
    <w:rsid w:val="00284859"/>
    <w:rsid w:val="00284DAD"/>
    <w:rsid w:val="0028530F"/>
    <w:rsid w:val="00286BB0"/>
    <w:rsid w:val="00287492"/>
    <w:rsid w:val="002902A9"/>
    <w:rsid w:val="00290FF3"/>
    <w:rsid w:val="00291331"/>
    <w:rsid w:val="00291B83"/>
    <w:rsid w:val="002932C4"/>
    <w:rsid w:val="00293E95"/>
    <w:rsid w:val="002948A4"/>
    <w:rsid w:val="00294F16"/>
    <w:rsid w:val="002952A9"/>
    <w:rsid w:val="00295793"/>
    <w:rsid w:val="0029594F"/>
    <w:rsid w:val="002960BC"/>
    <w:rsid w:val="00296997"/>
    <w:rsid w:val="002970C0"/>
    <w:rsid w:val="00297813"/>
    <w:rsid w:val="002A08FE"/>
    <w:rsid w:val="002A09DE"/>
    <w:rsid w:val="002A0E0C"/>
    <w:rsid w:val="002A1248"/>
    <w:rsid w:val="002A13BB"/>
    <w:rsid w:val="002A1C01"/>
    <w:rsid w:val="002A1CA4"/>
    <w:rsid w:val="002A24AD"/>
    <w:rsid w:val="002A24EB"/>
    <w:rsid w:val="002A2526"/>
    <w:rsid w:val="002A2B79"/>
    <w:rsid w:val="002A3A92"/>
    <w:rsid w:val="002A4955"/>
    <w:rsid w:val="002A4AEF"/>
    <w:rsid w:val="002A5317"/>
    <w:rsid w:val="002A5388"/>
    <w:rsid w:val="002A5664"/>
    <w:rsid w:val="002A5A78"/>
    <w:rsid w:val="002A6333"/>
    <w:rsid w:val="002A701D"/>
    <w:rsid w:val="002A7A5E"/>
    <w:rsid w:val="002B080D"/>
    <w:rsid w:val="002B09A1"/>
    <w:rsid w:val="002B19D3"/>
    <w:rsid w:val="002B19D9"/>
    <w:rsid w:val="002B19E4"/>
    <w:rsid w:val="002B250E"/>
    <w:rsid w:val="002B2E20"/>
    <w:rsid w:val="002B32D8"/>
    <w:rsid w:val="002B3365"/>
    <w:rsid w:val="002B3F06"/>
    <w:rsid w:val="002B538F"/>
    <w:rsid w:val="002B5C0E"/>
    <w:rsid w:val="002B5D34"/>
    <w:rsid w:val="002B76BD"/>
    <w:rsid w:val="002B78CF"/>
    <w:rsid w:val="002C04CA"/>
    <w:rsid w:val="002C0DDC"/>
    <w:rsid w:val="002C2394"/>
    <w:rsid w:val="002C3AA1"/>
    <w:rsid w:val="002C4DD5"/>
    <w:rsid w:val="002C4F27"/>
    <w:rsid w:val="002C5123"/>
    <w:rsid w:val="002C5143"/>
    <w:rsid w:val="002C5A4B"/>
    <w:rsid w:val="002C5CE6"/>
    <w:rsid w:val="002C607C"/>
    <w:rsid w:val="002C6127"/>
    <w:rsid w:val="002C62A5"/>
    <w:rsid w:val="002C65B6"/>
    <w:rsid w:val="002C69C1"/>
    <w:rsid w:val="002D08AB"/>
    <w:rsid w:val="002D0CD0"/>
    <w:rsid w:val="002D10A7"/>
    <w:rsid w:val="002D33D2"/>
    <w:rsid w:val="002D4505"/>
    <w:rsid w:val="002D4665"/>
    <w:rsid w:val="002D482A"/>
    <w:rsid w:val="002D4CC7"/>
    <w:rsid w:val="002D4FBE"/>
    <w:rsid w:val="002D6A81"/>
    <w:rsid w:val="002D7AAE"/>
    <w:rsid w:val="002E301E"/>
    <w:rsid w:val="002E3311"/>
    <w:rsid w:val="002E37E8"/>
    <w:rsid w:val="002E385A"/>
    <w:rsid w:val="002E4272"/>
    <w:rsid w:val="002E564D"/>
    <w:rsid w:val="002E6DC9"/>
    <w:rsid w:val="002E7011"/>
    <w:rsid w:val="002F0FC5"/>
    <w:rsid w:val="002F16B8"/>
    <w:rsid w:val="002F1C8C"/>
    <w:rsid w:val="002F1F72"/>
    <w:rsid w:val="002F28ED"/>
    <w:rsid w:val="002F2E44"/>
    <w:rsid w:val="002F3077"/>
    <w:rsid w:val="002F36D7"/>
    <w:rsid w:val="002F57EA"/>
    <w:rsid w:val="002F66A2"/>
    <w:rsid w:val="002F6B07"/>
    <w:rsid w:val="002F7590"/>
    <w:rsid w:val="00300510"/>
    <w:rsid w:val="00300B85"/>
    <w:rsid w:val="0030153F"/>
    <w:rsid w:val="00302029"/>
    <w:rsid w:val="00302386"/>
    <w:rsid w:val="003026B7"/>
    <w:rsid w:val="00302E72"/>
    <w:rsid w:val="00304CD1"/>
    <w:rsid w:val="00305A5F"/>
    <w:rsid w:val="00305EFE"/>
    <w:rsid w:val="00306902"/>
    <w:rsid w:val="0030770F"/>
    <w:rsid w:val="003078DA"/>
    <w:rsid w:val="00307E21"/>
    <w:rsid w:val="0031039C"/>
    <w:rsid w:val="003103F9"/>
    <w:rsid w:val="0031113C"/>
    <w:rsid w:val="003113B8"/>
    <w:rsid w:val="00313A94"/>
    <w:rsid w:val="003159FF"/>
    <w:rsid w:val="00315FCE"/>
    <w:rsid w:val="00316389"/>
    <w:rsid w:val="003166A7"/>
    <w:rsid w:val="003166CB"/>
    <w:rsid w:val="00316861"/>
    <w:rsid w:val="003206DF"/>
    <w:rsid w:val="00320919"/>
    <w:rsid w:val="0032097B"/>
    <w:rsid w:val="0032185A"/>
    <w:rsid w:val="00322A94"/>
    <w:rsid w:val="00323647"/>
    <w:rsid w:val="00324198"/>
    <w:rsid w:val="00324260"/>
    <w:rsid w:val="00324D06"/>
    <w:rsid w:val="003250AD"/>
    <w:rsid w:val="00326AA4"/>
    <w:rsid w:val="003270EE"/>
    <w:rsid w:val="00330265"/>
    <w:rsid w:val="003331BE"/>
    <w:rsid w:val="00333682"/>
    <w:rsid w:val="00333C34"/>
    <w:rsid w:val="00334447"/>
    <w:rsid w:val="00340044"/>
    <w:rsid w:val="00340694"/>
    <w:rsid w:val="00341DA3"/>
    <w:rsid w:val="0034342D"/>
    <w:rsid w:val="003446D5"/>
    <w:rsid w:val="00345188"/>
    <w:rsid w:val="003461A5"/>
    <w:rsid w:val="0034635A"/>
    <w:rsid w:val="003472A9"/>
    <w:rsid w:val="003476B3"/>
    <w:rsid w:val="00350651"/>
    <w:rsid w:val="00350AFC"/>
    <w:rsid w:val="00351661"/>
    <w:rsid w:val="00351CD3"/>
    <w:rsid w:val="00351CD6"/>
    <w:rsid w:val="00352D80"/>
    <w:rsid w:val="00353166"/>
    <w:rsid w:val="00353304"/>
    <w:rsid w:val="00353730"/>
    <w:rsid w:val="0035392D"/>
    <w:rsid w:val="00353BF9"/>
    <w:rsid w:val="00354888"/>
    <w:rsid w:val="00355968"/>
    <w:rsid w:val="003567AB"/>
    <w:rsid w:val="0035713D"/>
    <w:rsid w:val="00360B6A"/>
    <w:rsid w:val="00360FAE"/>
    <w:rsid w:val="00362532"/>
    <w:rsid w:val="00363A08"/>
    <w:rsid w:val="00364E13"/>
    <w:rsid w:val="00364F5B"/>
    <w:rsid w:val="00366274"/>
    <w:rsid w:val="003662E5"/>
    <w:rsid w:val="00366435"/>
    <w:rsid w:val="003665F7"/>
    <w:rsid w:val="00366CB6"/>
    <w:rsid w:val="00366F54"/>
    <w:rsid w:val="0036768B"/>
    <w:rsid w:val="00367B3C"/>
    <w:rsid w:val="00373F00"/>
    <w:rsid w:val="003746FE"/>
    <w:rsid w:val="00375AA5"/>
    <w:rsid w:val="00375E6C"/>
    <w:rsid w:val="00376A9E"/>
    <w:rsid w:val="00377E88"/>
    <w:rsid w:val="00382146"/>
    <w:rsid w:val="003830AE"/>
    <w:rsid w:val="003839C1"/>
    <w:rsid w:val="00384307"/>
    <w:rsid w:val="00384BD5"/>
    <w:rsid w:val="003859D6"/>
    <w:rsid w:val="0038682B"/>
    <w:rsid w:val="00386A85"/>
    <w:rsid w:val="0038770D"/>
    <w:rsid w:val="00387756"/>
    <w:rsid w:val="00390047"/>
    <w:rsid w:val="00390DF0"/>
    <w:rsid w:val="003914D4"/>
    <w:rsid w:val="00391BA5"/>
    <w:rsid w:val="00391C66"/>
    <w:rsid w:val="003926F4"/>
    <w:rsid w:val="00393553"/>
    <w:rsid w:val="00394056"/>
    <w:rsid w:val="0039485B"/>
    <w:rsid w:val="00394A86"/>
    <w:rsid w:val="00394BE4"/>
    <w:rsid w:val="00394C69"/>
    <w:rsid w:val="00395410"/>
    <w:rsid w:val="00395840"/>
    <w:rsid w:val="0039622F"/>
    <w:rsid w:val="00396454"/>
    <w:rsid w:val="003965E9"/>
    <w:rsid w:val="00396EA3"/>
    <w:rsid w:val="00397E66"/>
    <w:rsid w:val="003A0AC3"/>
    <w:rsid w:val="003A0F76"/>
    <w:rsid w:val="003A130A"/>
    <w:rsid w:val="003A13FC"/>
    <w:rsid w:val="003A1D5C"/>
    <w:rsid w:val="003A3B8E"/>
    <w:rsid w:val="003A43B2"/>
    <w:rsid w:val="003A4B8A"/>
    <w:rsid w:val="003A4CD3"/>
    <w:rsid w:val="003A50DA"/>
    <w:rsid w:val="003A59FD"/>
    <w:rsid w:val="003A64B0"/>
    <w:rsid w:val="003A6D29"/>
    <w:rsid w:val="003A6F17"/>
    <w:rsid w:val="003A764A"/>
    <w:rsid w:val="003A7CBC"/>
    <w:rsid w:val="003B0446"/>
    <w:rsid w:val="003B0D94"/>
    <w:rsid w:val="003B1013"/>
    <w:rsid w:val="003B112E"/>
    <w:rsid w:val="003B1188"/>
    <w:rsid w:val="003B24BF"/>
    <w:rsid w:val="003B3BD2"/>
    <w:rsid w:val="003B439A"/>
    <w:rsid w:val="003B4BF2"/>
    <w:rsid w:val="003B67D9"/>
    <w:rsid w:val="003B6F17"/>
    <w:rsid w:val="003B79F9"/>
    <w:rsid w:val="003B7DF7"/>
    <w:rsid w:val="003C04F9"/>
    <w:rsid w:val="003C0F31"/>
    <w:rsid w:val="003C1125"/>
    <w:rsid w:val="003C1262"/>
    <w:rsid w:val="003C1DD3"/>
    <w:rsid w:val="003C20D7"/>
    <w:rsid w:val="003C31B1"/>
    <w:rsid w:val="003C3383"/>
    <w:rsid w:val="003C3FA8"/>
    <w:rsid w:val="003C6ADC"/>
    <w:rsid w:val="003C6F31"/>
    <w:rsid w:val="003C71E0"/>
    <w:rsid w:val="003C74C1"/>
    <w:rsid w:val="003D03B1"/>
    <w:rsid w:val="003D0ECF"/>
    <w:rsid w:val="003D14DC"/>
    <w:rsid w:val="003D1862"/>
    <w:rsid w:val="003D1CFC"/>
    <w:rsid w:val="003D3783"/>
    <w:rsid w:val="003D3855"/>
    <w:rsid w:val="003D3E1F"/>
    <w:rsid w:val="003D4324"/>
    <w:rsid w:val="003D4F3B"/>
    <w:rsid w:val="003D54AC"/>
    <w:rsid w:val="003D661F"/>
    <w:rsid w:val="003E026E"/>
    <w:rsid w:val="003E18EA"/>
    <w:rsid w:val="003E24B8"/>
    <w:rsid w:val="003E3E14"/>
    <w:rsid w:val="003E43B7"/>
    <w:rsid w:val="003E4CBC"/>
    <w:rsid w:val="003E50F4"/>
    <w:rsid w:val="003E722B"/>
    <w:rsid w:val="003F0660"/>
    <w:rsid w:val="003F0CE2"/>
    <w:rsid w:val="003F1793"/>
    <w:rsid w:val="003F1B89"/>
    <w:rsid w:val="003F1D66"/>
    <w:rsid w:val="003F2F25"/>
    <w:rsid w:val="003F370D"/>
    <w:rsid w:val="003F4FF8"/>
    <w:rsid w:val="003F5141"/>
    <w:rsid w:val="003F6DA5"/>
    <w:rsid w:val="003F6DEF"/>
    <w:rsid w:val="003F7095"/>
    <w:rsid w:val="003F7D69"/>
    <w:rsid w:val="00400447"/>
    <w:rsid w:val="00400E83"/>
    <w:rsid w:val="00402BEB"/>
    <w:rsid w:val="00403E05"/>
    <w:rsid w:val="00403EF4"/>
    <w:rsid w:val="00403F36"/>
    <w:rsid w:val="00403F3D"/>
    <w:rsid w:val="00404599"/>
    <w:rsid w:val="00404C2F"/>
    <w:rsid w:val="00404D78"/>
    <w:rsid w:val="004064D5"/>
    <w:rsid w:val="004064E4"/>
    <w:rsid w:val="00407631"/>
    <w:rsid w:val="00407738"/>
    <w:rsid w:val="0041164F"/>
    <w:rsid w:val="004121D4"/>
    <w:rsid w:val="004127B2"/>
    <w:rsid w:val="00412C22"/>
    <w:rsid w:val="0041340A"/>
    <w:rsid w:val="00413D25"/>
    <w:rsid w:val="0041483A"/>
    <w:rsid w:val="004149F8"/>
    <w:rsid w:val="00414CE5"/>
    <w:rsid w:val="004162CD"/>
    <w:rsid w:val="0041759A"/>
    <w:rsid w:val="004203C3"/>
    <w:rsid w:val="00420E9D"/>
    <w:rsid w:val="00421F7D"/>
    <w:rsid w:val="0042239C"/>
    <w:rsid w:val="00424E71"/>
    <w:rsid w:val="004255F0"/>
    <w:rsid w:val="00425EAC"/>
    <w:rsid w:val="00426B00"/>
    <w:rsid w:val="004273B0"/>
    <w:rsid w:val="004302FD"/>
    <w:rsid w:val="004303A5"/>
    <w:rsid w:val="00432734"/>
    <w:rsid w:val="00432E9E"/>
    <w:rsid w:val="004347C9"/>
    <w:rsid w:val="00435B76"/>
    <w:rsid w:val="00436397"/>
    <w:rsid w:val="00437BB4"/>
    <w:rsid w:val="004406EF"/>
    <w:rsid w:val="00440AC1"/>
    <w:rsid w:val="00441161"/>
    <w:rsid w:val="004433AE"/>
    <w:rsid w:val="004433F4"/>
    <w:rsid w:val="00443621"/>
    <w:rsid w:val="00443818"/>
    <w:rsid w:val="00443848"/>
    <w:rsid w:val="004444AB"/>
    <w:rsid w:val="00444C40"/>
    <w:rsid w:val="00445215"/>
    <w:rsid w:val="00445B96"/>
    <w:rsid w:val="004465D0"/>
    <w:rsid w:val="00446AD0"/>
    <w:rsid w:val="00446F99"/>
    <w:rsid w:val="004472C0"/>
    <w:rsid w:val="004472CA"/>
    <w:rsid w:val="00447317"/>
    <w:rsid w:val="00447BC1"/>
    <w:rsid w:val="004504C9"/>
    <w:rsid w:val="0045171B"/>
    <w:rsid w:val="00451CDF"/>
    <w:rsid w:val="00453BD8"/>
    <w:rsid w:val="00453D36"/>
    <w:rsid w:val="004541E5"/>
    <w:rsid w:val="0045428D"/>
    <w:rsid w:val="004544D6"/>
    <w:rsid w:val="00454640"/>
    <w:rsid w:val="00455618"/>
    <w:rsid w:val="004563EB"/>
    <w:rsid w:val="00456532"/>
    <w:rsid w:val="00456B54"/>
    <w:rsid w:val="004578D9"/>
    <w:rsid w:val="00457F94"/>
    <w:rsid w:val="004609D7"/>
    <w:rsid w:val="00461C87"/>
    <w:rsid w:val="00461D6A"/>
    <w:rsid w:val="00461D8F"/>
    <w:rsid w:val="00462017"/>
    <w:rsid w:val="0046237A"/>
    <w:rsid w:val="00463C01"/>
    <w:rsid w:val="00463F80"/>
    <w:rsid w:val="004644F2"/>
    <w:rsid w:val="00464FBA"/>
    <w:rsid w:val="0046540F"/>
    <w:rsid w:val="00466083"/>
    <w:rsid w:val="004667D5"/>
    <w:rsid w:val="00466C24"/>
    <w:rsid w:val="00466C38"/>
    <w:rsid w:val="004673F2"/>
    <w:rsid w:val="004705F8"/>
    <w:rsid w:val="00470E21"/>
    <w:rsid w:val="00471085"/>
    <w:rsid w:val="00471253"/>
    <w:rsid w:val="0047373A"/>
    <w:rsid w:val="00473CBE"/>
    <w:rsid w:val="0047488B"/>
    <w:rsid w:val="00474FE5"/>
    <w:rsid w:val="004753FB"/>
    <w:rsid w:val="004756E9"/>
    <w:rsid w:val="00476AA3"/>
    <w:rsid w:val="00476B05"/>
    <w:rsid w:val="00480D4E"/>
    <w:rsid w:val="00481250"/>
    <w:rsid w:val="004821F1"/>
    <w:rsid w:val="0048230C"/>
    <w:rsid w:val="004845B3"/>
    <w:rsid w:val="00484A20"/>
    <w:rsid w:val="00484C7E"/>
    <w:rsid w:val="00485B82"/>
    <w:rsid w:val="00485CBE"/>
    <w:rsid w:val="00485CFA"/>
    <w:rsid w:val="0049092C"/>
    <w:rsid w:val="004917DA"/>
    <w:rsid w:val="004921DB"/>
    <w:rsid w:val="00492A04"/>
    <w:rsid w:val="00493100"/>
    <w:rsid w:val="00493D48"/>
    <w:rsid w:val="004942EA"/>
    <w:rsid w:val="004968EE"/>
    <w:rsid w:val="00496BCE"/>
    <w:rsid w:val="00496F77"/>
    <w:rsid w:val="00496FBC"/>
    <w:rsid w:val="004972C2"/>
    <w:rsid w:val="004976DB"/>
    <w:rsid w:val="004A03C6"/>
    <w:rsid w:val="004A12D8"/>
    <w:rsid w:val="004A25E2"/>
    <w:rsid w:val="004A3685"/>
    <w:rsid w:val="004A5920"/>
    <w:rsid w:val="004A5D39"/>
    <w:rsid w:val="004A5DDF"/>
    <w:rsid w:val="004A6DFB"/>
    <w:rsid w:val="004A7296"/>
    <w:rsid w:val="004B38D3"/>
    <w:rsid w:val="004B3FC9"/>
    <w:rsid w:val="004B7EC4"/>
    <w:rsid w:val="004C0CED"/>
    <w:rsid w:val="004C1484"/>
    <w:rsid w:val="004C198D"/>
    <w:rsid w:val="004C1A68"/>
    <w:rsid w:val="004C1DE2"/>
    <w:rsid w:val="004C22E6"/>
    <w:rsid w:val="004C23AA"/>
    <w:rsid w:val="004C2EEF"/>
    <w:rsid w:val="004C38FC"/>
    <w:rsid w:val="004C412D"/>
    <w:rsid w:val="004C43F6"/>
    <w:rsid w:val="004C4884"/>
    <w:rsid w:val="004C4C90"/>
    <w:rsid w:val="004C5497"/>
    <w:rsid w:val="004C5EB4"/>
    <w:rsid w:val="004C62F1"/>
    <w:rsid w:val="004C6D66"/>
    <w:rsid w:val="004D01C2"/>
    <w:rsid w:val="004D0DED"/>
    <w:rsid w:val="004D17AA"/>
    <w:rsid w:val="004D198B"/>
    <w:rsid w:val="004D2200"/>
    <w:rsid w:val="004D252A"/>
    <w:rsid w:val="004D25D0"/>
    <w:rsid w:val="004D2734"/>
    <w:rsid w:val="004D2EB4"/>
    <w:rsid w:val="004D3227"/>
    <w:rsid w:val="004D3585"/>
    <w:rsid w:val="004D43C9"/>
    <w:rsid w:val="004D5347"/>
    <w:rsid w:val="004D5395"/>
    <w:rsid w:val="004D59D7"/>
    <w:rsid w:val="004D5A8A"/>
    <w:rsid w:val="004D5D2B"/>
    <w:rsid w:val="004E0C2E"/>
    <w:rsid w:val="004E165A"/>
    <w:rsid w:val="004E1952"/>
    <w:rsid w:val="004E290C"/>
    <w:rsid w:val="004E34E5"/>
    <w:rsid w:val="004E6FB1"/>
    <w:rsid w:val="004E7381"/>
    <w:rsid w:val="004E7495"/>
    <w:rsid w:val="004E7C26"/>
    <w:rsid w:val="004E7E9B"/>
    <w:rsid w:val="004F0C71"/>
    <w:rsid w:val="004F12D3"/>
    <w:rsid w:val="004F1680"/>
    <w:rsid w:val="004F2126"/>
    <w:rsid w:val="004F29BF"/>
    <w:rsid w:val="004F2DA0"/>
    <w:rsid w:val="004F3DFA"/>
    <w:rsid w:val="004F4CD0"/>
    <w:rsid w:val="004F5668"/>
    <w:rsid w:val="004F6B1B"/>
    <w:rsid w:val="004F6C74"/>
    <w:rsid w:val="004F78D7"/>
    <w:rsid w:val="004F7A84"/>
    <w:rsid w:val="00501332"/>
    <w:rsid w:val="005032DF"/>
    <w:rsid w:val="00503664"/>
    <w:rsid w:val="005047A0"/>
    <w:rsid w:val="00504E96"/>
    <w:rsid w:val="0050500F"/>
    <w:rsid w:val="00505C7F"/>
    <w:rsid w:val="00506328"/>
    <w:rsid w:val="00506367"/>
    <w:rsid w:val="005076FB"/>
    <w:rsid w:val="005101F1"/>
    <w:rsid w:val="005116D8"/>
    <w:rsid w:val="005120C4"/>
    <w:rsid w:val="005120CB"/>
    <w:rsid w:val="005120D5"/>
    <w:rsid w:val="00512121"/>
    <w:rsid w:val="00512641"/>
    <w:rsid w:val="00512F56"/>
    <w:rsid w:val="00513BCD"/>
    <w:rsid w:val="00513D26"/>
    <w:rsid w:val="0051435C"/>
    <w:rsid w:val="005145D0"/>
    <w:rsid w:val="00515E30"/>
    <w:rsid w:val="00515F82"/>
    <w:rsid w:val="0051697F"/>
    <w:rsid w:val="005171EF"/>
    <w:rsid w:val="0051745F"/>
    <w:rsid w:val="00517A40"/>
    <w:rsid w:val="00517EEB"/>
    <w:rsid w:val="005202EC"/>
    <w:rsid w:val="00520A12"/>
    <w:rsid w:val="00520AA9"/>
    <w:rsid w:val="00520FD7"/>
    <w:rsid w:val="005212CE"/>
    <w:rsid w:val="0052386D"/>
    <w:rsid w:val="00524044"/>
    <w:rsid w:val="005258B8"/>
    <w:rsid w:val="00526A97"/>
    <w:rsid w:val="005276CB"/>
    <w:rsid w:val="0052788D"/>
    <w:rsid w:val="00527894"/>
    <w:rsid w:val="00527B41"/>
    <w:rsid w:val="00527F36"/>
    <w:rsid w:val="00531535"/>
    <w:rsid w:val="0053295F"/>
    <w:rsid w:val="00532DE4"/>
    <w:rsid w:val="005341AC"/>
    <w:rsid w:val="00534C0E"/>
    <w:rsid w:val="005356C1"/>
    <w:rsid w:val="005359FD"/>
    <w:rsid w:val="00536405"/>
    <w:rsid w:val="00537C27"/>
    <w:rsid w:val="00540001"/>
    <w:rsid w:val="0054062E"/>
    <w:rsid w:val="00541DF2"/>
    <w:rsid w:val="00543422"/>
    <w:rsid w:val="00543517"/>
    <w:rsid w:val="005439D7"/>
    <w:rsid w:val="00544820"/>
    <w:rsid w:val="005474B6"/>
    <w:rsid w:val="005501DA"/>
    <w:rsid w:val="00551860"/>
    <w:rsid w:val="005519E1"/>
    <w:rsid w:val="005520D7"/>
    <w:rsid w:val="00552796"/>
    <w:rsid w:val="005530E2"/>
    <w:rsid w:val="005536D9"/>
    <w:rsid w:val="00554509"/>
    <w:rsid w:val="00554561"/>
    <w:rsid w:val="00555925"/>
    <w:rsid w:val="00556610"/>
    <w:rsid w:val="00557837"/>
    <w:rsid w:val="00560427"/>
    <w:rsid w:val="005610C7"/>
    <w:rsid w:val="00562430"/>
    <w:rsid w:val="005626D4"/>
    <w:rsid w:val="00562DA2"/>
    <w:rsid w:val="00563B11"/>
    <w:rsid w:val="00564251"/>
    <w:rsid w:val="00565544"/>
    <w:rsid w:val="00565ACB"/>
    <w:rsid w:val="005677F2"/>
    <w:rsid w:val="0057173E"/>
    <w:rsid w:val="00571CF8"/>
    <w:rsid w:val="00572F67"/>
    <w:rsid w:val="00573568"/>
    <w:rsid w:val="00574A71"/>
    <w:rsid w:val="00575861"/>
    <w:rsid w:val="00575AB9"/>
    <w:rsid w:val="005766CB"/>
    <w:rsid w:val="00576FD1"/>
    <w:rsid w:val="005770CE"/>
    <w:rsid w:val="00577621"/>
    <w:rsid w:val="005817BC"/>
    <w:rsid w:val="005830E5"/>
    <w:rsid w:val="00583998"/>
    <w:rsid w:val="005839AE"/>
    <w:rsid w:val="005840FA"/>
    <w:rsid w:val="00584210"/>
    <w:rsid w:val="005842F3"/>
    <w:rsid w:val="00584773"/>
    <w:rsid w:val="00585C9B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52AD"/>
    <w:rsid w:val="00595456"/>
    <w:rsid w:val="00596164"/>
    <w:rsid w:val="005963E8"/>
    <w:rsid w:val="00596EDE"/>
    <w:rsid w:val="005970D3"/>
    <w:rsid w:val="005976D4"/>
    <w:rsid w:val="0059794A"/>
    <w:rsid w:val="00597CBC"/>
    <w:rsid w:val="00597FAA"/>
    <w:rsid w:val="005A0708"/>
    <w:rsid w:val="005A0F40"/>
    <w:rsid w:val="005A18F4"/>
    <w:rsid w:val="005A1B50"/>
    <w:rsid w:val="005A2011"/>
    <w:rsid w:val="005A21AD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5D2B"/>
    <w:rsid w:val="005A66F6"/>
    <w:rsid w:val="005A7263"/>
    <w:rsid w:val="005B03BF"/>
    <w:rsid w:val="005B03DB"/>
    <w:rsid w:val="005B0573"/>
    <w:rsid w:val="005B16F2"/>
    <w:rsid w:val="005B1A7B"/>
    <w:rsid w:val="005B225E"/>
    <w:rsid w:val="005B2CB7"/>
    <w:rsid w:val="005B2EB1"/>
    <w:rsid w:val="005B2FFD"/>
    <w:rsid w:val="005B3236"/>
    <w:rsid w:val="005B409C"/>
    <w:rsid w:val="005B40A3"/>
    <w:rsid w:val="005B42C6"/>
    <w:rsid w:val="005B4A28"/>
    <w:rsid w:val="005B4AD4"/>
    <w:rsid w:val="005B4C8E"/>
    <w:rsid w:val="005B52E4"/>
    <w:rsid w:val="005B5DA7"/>
    <w:rsid w:val="005B6CE8"/>
    <w:rsid w:val="005B7390"/>
    <w:rsid w:val="005B7BBC"/>
    <w:rsid w:val="005B7C20"/>
    <w:rsid w:val="005C006C"/>
    <w:rsid w:val="005C312F"/>
    <w:rsid w:val="005C3B82"/>
    <w:rsid w:val="005C3D42"/>
    <w:rsid w:val="005C4386"/>
    <w:rsid w:val="005C452C"/>
    <w:rsid w:val="005C4B90"/>
    <w:rsid w:val="005C596D"/>
    <w:rsid w:val="005C5D40"/>
    <w:rsid w:val="005C6DD8"/>
    <w:rsid w:val="005C6DDC"/>
    <w:rsid w:val="005C6E25"/>
    <w:rsid w:val="005D0AAB"/>
    <w:rsid w:val="005D1530"/>
    <w:rsid w:val="005D1B21"/>
    <w:rsid w:val="005D2D92"/>
    <w:rsid w:val="005D3879"/>
    <w:rsid w:val="005D4B10"/>
    <w:rsid w:val="005D51F3"/>
    <w:rsid w:val="005D5CBC"/>
    <w:rsid w:val="005D5F26"/>
    <w:rsid w:val="005D6AE4"/>
    <w:rsid w:val="005D6B35"/>
    <w:rsid w:val="005D70A1"/>
    <w:rsid w:val="005D7129"/>
    <w:rsid w:val="005D7661"/>
    <w:rsid w:val="005D79FD"/>
    <w:rsid w:val="005D7D7D"/>
    <w:rsid w:val="005D7EE3"/>
    <w:rsid w:val="005E1DB3"/>
    <w:rsid w:val="005E2B0B"/>
    <w:rsid w:val="005E32E9"/>
    <w:rsid w:val="005E4367"/>
    <w:rsid w:val="005E4466"/>
    <w:rsid w:val="005E45C9"/>
    <w:rsid w:val="005E478D"/>
    <w:rsid w:val="005E4F29"/>
    <w:rsid w:val="005E5256"/>
    <w:rsid w:val="005E57F3"/>
    <w:rsid w:val="005E5FFE"/>
    <w:rsid w:val="005E6033"/>
    <w:rsid w:val="005E6CAA"/>
    <w:rsid w:val="005F023D"/>
    <w:rsid w:val="005F1E87"/>
    <w:rsid w:val="005F2FC2"/>
    <w:rsid w:val="005F33D7"/>
    <w:rsid w:val="005F35A7"/>
    <w:rsid w:val="005F7D0D"/>
    <w:rsid w:val="005F7D23"/>
    <w:rsid w:val="006005A2"/>
    <w:rsid w:val="00600A82"/>
    <w:rsid w:val="00601079"/>
    <w:rsid w:val="00601357"/>
    <w:rsid w:val="00603034"/>
    <w:rsid w:val="00603309"/>
    <w:rsid w:val="0060383D"/>
    <w:rsid w:val="0060391A"/>
    <w:rsid w:val="0060402D"/>
    <w:rsid w:val="00604D34"/>
    <w:rsid w:val="00604E10"/>
    <w:rsid w:val="00606370"/>
    <w:rsid w:val="00606A5C"/>
    <w:rsid w:val="00606C58"/>
    <w:rsid w:val="00606D16"/>
    <w:rsid w:val="00606ECD"/>
    <w:rsid w:val="00611479"/>
    <w:rsid w:val="006119A1"/>
    <w:rsid w:val="00611F80"/>
    <w:rsid w:val="0061305B"/>
    <w:rsid w:val="00613E8B"/>
    <w:rsid w:val="006145D5"/>
    <w:rsid w:val="006149CC"/>
    <w:rsid w:val="00614B78"/>
    <w:rsid w:val="006150F6"/>
    <w:rsid w:val="00616060"/>
    <w:rsid w:val="006174E4"/>
    <w:rsid w:val="0061777F"/>
    <w:rsid w:val="00617AE5"/>
    <w:rsid w:val="00617E72"/>
    <w:rsid w:val="006205AD"/>
    <w:rsid w:val="00622482"/>
    <w:rsid w:val="00626E08"/>
    <w:rsid w:val="006270FD"/>
    <w:rsid w:val="00627CA0"/>
    <w:rsid w:val="00627E19"/>
    <w:rsid w:val="00630255"/>
    <w:rsid w:val="0063129C"/>
    <w:rsid w:val="00632275"/>
    <w:rsid w:val="0063335C"/>
    <w:rsid w:val="00633B63"/>
    <w:rsid w:val="006340E0"/>
    <w:rsid w:val="006342AC"/>
    <w:rsid w:val="0063459D"/>
    <w:rsid w:val="00636434"/>
    <w:rsid w:val="00642869"/>
    <w:rsid w:val="0064347C"/>
    <w:rsid w:val="00645CE8"/>
    <w:rsid w:val="006472FF"/>
    <w:rsid w:val="006506EA"/>
    <w:rsid w:val="0065119F"/>
    <w:rsid w:val="00651B36"/>
    <w:rsid w:val="00652416"/>
    <w:rsid w:val="00652DC4"/>
    <w:rsid w:val="00653601"/>
    <w:rsid w:val="00653FBC"/>
    <w:rsid w:val="00654121"/>
    <w:rsid w:val="00657BEC"/>
    <w:rsid w:val="00660018"/>
    <w:rsid w:val="00660E77"/>
    <w:rsid w:val="006611A8"/>
    <w:rsid w:val="006611EA"/>
    <w:rsid w:val="0066183D"/>
    <w:rsid w:val="0066195A"/>
    <w:rsid w:val="00661E09"/>
    <w:rsid w:val="00662730"/>
    <w:rsid w:val="00663E54"/>
    <w:rsid w:val="00664646"/>
    <w:rsid w:val="00664963"/>
    <w:rsid w:val="006659D9"/>
    <w:rsid w:val="00665F2E"/>
    <w:rsid w:val="00666616"/>
    <w:rsid w:val="0066674C"/>
    <w:rsid w:val="0066761D"/>
    <w:rsid w:val="00667BD9"/>
    <w:rsid w:val="00667E35"/>
    <w:rsid w:val="00670413"/>
    <w:rsid w:val="0067199A"/>
    <w:rsid w:val="00672DE6"/>
    <w:rsid w:val="00673611"/>
    <w:rsid w:val="00673FCD"/>
    <w:rsid w:val="006741F1"/>
    <w:rsid w:val="00674D9B"/>
    <w:rsid w:val="006753ED"/>
    <w:rsid w:val="0067670F"/>
    <w:rsid w:val="0067740D"/>
    <w:rsid w:val="00677555"/>
    <w:rsid w:val="00677BE8"/>
    <w:rsid w:val="00677F7F"/>
    <w:rsid w:val="006802DA"/>
    <w:rsid w:val="00680ACB"/>
    <w:rsid w:val="00681A4D"/>
    <w:rsid w:val="00681FA7"/>
    <w:rsid w:val="006834CE"/>
    <w:rsid w:val="0068387B"/>
    <w:rsid w:val="006838F6"/>
    <w:rsid w:val="00684E32"/>
    <w:rsid w:val="00685CEC"/>
    <w:rsid w:val="00686884"/>
    <w:rsid w:val="00686C0B"/>
    <w:rsid w:val="00686D64"/>
    <w:rsid w:val="006873F0"/>
    <w:rsid w:val="00690A27"/>
    <w:rsid w:val="00691155"/>
    <w:rsid w:val="00691500"/>
    <w:rsid w:val="0069297E"/>
    <w:rsid w:val="00692B95"/>
    <w:rsid w:val="00693267"/>
    <w:rsid w:val="0069460E"/>
    <w:rsid w:val="00694771"/>
    <w:rsid w:val="00695F3B"/>
    <w:rsid w:val="006A0DDB"/>
    <w:rsid w:val="006A1583"/>
    <w:rsid w:val="006A2034"/>
    <w:rsid w:val="006A30C6"/>
    <w:rsid w:val="006A33F4"/>
    <w:rsid w:val="006A3DD3"/>
    <w:rsid w:val="006A55B4"/>
    <w:rsid w:val="006A685F"/>
    <w:rsid w:val="006A6F14"/>
    <w:rsid w:val="006A6FD2"/>
    <w:rsid w:val="006A7151"/>
    <w:rsid w:val="006A754A"/>
    <w:rsid w:val="006B03BC"/>
    <w:rsid w:val="006B0DFA"/>
    <w:rsid w:val="006B1B10"/>
    <w:rsid w:val="006B28E6"/>
    <w:rsid w:val="006B3CB4"/>
    <w:rsid w:val="006B3E20"/>
    <w:rsid w:val="006B403A"/>
    <w:rsid w:val="006B425B"/>
    <w:rsid w:val="006B4A0C"/>
    <w:rsid w:val="006B4C92"/>
    <w:rsid w:val="006B592B"/>
    <w:rsid w:val="006B59BC"/>
    <w:rsid w:val="006B5DF1"/>
    <w:rsid w:val="006B6153"/>
    <w:rsid w:val="006B6C5C"/>
    <w:rsid w:val="006B7A75"/>
    <w:rsid w:val="006B7CCA"/>
    <w:rsid w:val="006C0280"/>
    <w:rsid w:val="006C1578"/>
    <w:rsid w:val="006C1BAE"/>
    <w:rsid w:val="006C202C"/>
    <w:rsid w:val="006C2094"/>
    <w:rsid w:val="006C2621"/>
    <w:rsid w:val="006C3160"/>
    <w:rsid w:val="006C317C"/>
    <w:rsid w:val="006C3355"/>
    <w:rsid w:val="006C3AB2"/>
    <w:rsid w:val="006C43B6"/>
    <w:rsid w:val="006C4A75"/>
    <w:rsid w:val="006C5053"/>
    <w:rsid w:val="006C52B8"/>
    <w:rsid w:val="006C64A7"/>
    <w:rsid w:val="006C65AE"/>
    <w:rsid w:val="006C66E1"/>
    <w:rsid w:val="006C6A25"/>
    <w:rsid w:val="006C70A4"/>
    <w:rsid w:val="006C70B1"/>
    <w:rsid w:val="006C717D"/>
    <w:rsid w:val="006D13DC"/>
    <w:rsid w:val="006D18E3"/>
    <w:rsid w:val="006D1B20"/>
    <w:rsid w:val="006D2134"/>
    <w:rsid w:val="006D244C"/>
    <w:rsid w:val="006D2592"/>
    <w:rsid w:val="006D3C3F"/>
    <w:rsid w:val="006D3FCB"/>
    <w:rsid w:val="006D455E"/>
    <w:rsid w:val="006D4CB5"/>
    <w:rsid w:val="006D58D3"/>
    <w:rsid w:val="006D5E7B"/>
    <w:rsid w:val="006D6146"/>
    <w:rsid w:val="006D7134"/>
    <w:rsid w:val="006D74E5"/>
    <w:rsid w:val="006E0A82"/>
    <w:rsid w:val="006E0EEE"/>
    <w:rsid w:val="006E274D"/>
    <w:rsid w:val="006E2FE4"/>
    <w:rsid w:val="006E3ECC"/>
    <w:rsid w:val="006E4B1B"/>
    <w:rsid w:val="006E4DF0"/>
    <w:rsid w:val="006E5D06"/>
    <w:rsid w:val="006E5E86"/>
    <w:rsid w:val="006E5F95"/>
    <w:rsid w:val="006E6123"/>
    <w:rsid w:val="006E71DD"/>
    <w:rsid w:val="006E7CFF"/>
    <w:rsid w:val="006F19EE"/>
    <w:rsid w:val="006F1B6B"/>
    <w:rsid w:val="006F212C"/>
    <w:rsid w:val="006F2300"/>
    <w:rsid w:val="006F2E15"/>
    <w:rsid w:val="006F2FE3"/>
    <w:rsid w:val="006F3134"/>
    <w:rsid w:val="006F377A"/>
    <w:rsid w:val="006F5593"/>
    <w:rsid w:val="006F56E1"/>
    <w:rsid w:val="006F588A"/>
    <w:rsid w:val="006F69BF"/>
    <w:rsid w:val="006F742C"/>
    <w:rsid w:val="007001F8"/>
    <w:rsid w:val="007009E6"/>
    <w:rsid w:val="007013D3"/>
    <w:rsid w:val="00701A35"/>
    <w:rsid w:val="00702442"/>
    <w:rsid w:val="0070548E"/>
    <w:rsid w:val="00706DA3"/>
    <w:rsid w:val="007074EB"/>
    <w:rsid w:val="00711DC3"/>
    <w:rsid w:val="007129F7"/>
    <w:rsid w:val="00713F1E"/>
    <w:rsid w:val="0071598D"/>
    <w:rsid w:val="00715BC5"/>
    <w:rsid w:val="00715DBD"/>
    <w:rsid w:val="00715E22"/>
    <w:rsid w:val="00716128"/>
    <w:rsid w:val="00716534"/>
    <w:rsid w:val="007167FE"/>
    <w:rsid w:val="007175A5"/>
    <w:rsid w:val="00717E0B"/>
    <w:rsid w:val="00720555"/>
    <w:rsid w:val="00721F34"/>
    <w:rsid w:val="007231DD"/>
    <w:rsid w:val="00723374"/>
    <w:rsid w:val="00723AB4"/>
    <w:rsid w:val="00723CD8"/>
    <w:rsid w:val="007244F1"/>
    <w:rsid w:val="00724681"/>
    <w:rsid w:val="007248DD"/>
    <w:rsid w:val="007254B7"/>
    <w:rsid w:val="007255A1"/>
    <w:rsid w:val="00726AEC"/>
    <w:rsid w:val="00727590"/>
    <w:rsid w:val="007301CA"/>
    <w:rsid w:val="00731EC1"/>
    <w:rsid w:val="0073263E"/>
    <w:rsid w:val="0073309A"/>
    <w:rsid w:val="00733CD6"/>
    <w:rsid w:val="00734D31"/>
    <w:rsid w:val="00734D5D"/>
    <w:rsid w:val="00740AB1"/>
    <w:rsid w:val="007419E4"/>
    <w:rsid w:val="00743CE5"/>
    <w:rsid w:val="00745AE5"/>
    <w:rsid w:val="007461FD"/>
    <w:rsid w:val="00746AAC"/>
    <w:rsid w:val="00746CA1"/>
    <w:rsid w:val="00746E0A"/>
    <w:rsid w:val="00747280"/>
    <w:rsid w:val="007477B0"/>
    <w:rsid w:val="0075019F"/>
    <w:rsid w:val="0075064D"/>
    <w:rsid w:val="007507F8"/>
    <w:rsid w:val="00751878"/>
    <w:rsid w:val="00752C30"/>
    <w:rsid w:val="00753275"/>
    <w:rsid w:val="007532FF"/>
    <w:rsid w:val="00753824"/>
    <w:rsid w:val="00753A93"/>
    <w:rsid w:val="007547BE"/>
    <w:rsid w:val="00754C82"/>
    <w:rsid w:val="00754FD1"/>
    <w:rsid w:val="00757789"/>
    <w:rsid w:val="00757E61"/>
    <w:rsid w:val="00757E96"/>
    <w:rsid w:val="007600C8"/>
    <w:rsid w:val="00760112"/>
    <w:rsid w:val="007601BB"/>
    <w:rsid w:val="00764498"/>
    <w:rsid w:val="007646ED"/>
    <w:rsid w:val="0076474C"/>
    <w:rsid w:val="00764BA2"/>
    <w:rsid w:val="00764DB5"/>
    <w:rsid w:val="00764DFE"/>
    <w:rsid w:val="00766FB6"/>
    <w:rsid w:val="00767F72"/>
    <w:rsid w:val="0077042D"/>
    <w:rsid w:val="00770C1D"/>
    <w:rsid w:val="00770C93"/>
    <w:rsid w:val="00771B3C"/>
    <w:rsid w:val="007723AE"/>
    <w:rsid w:val="00774A8E"/>
    <w:rsid w:val="00774F6F"/>
    <w:rsid w:val="00775736"/>
    <w:rsid w:val="007761EC"/>
    <w:rsid w:val="00776569"/>
    <w:rsid w:val="0077711B"/>
    <w:rsid w:val="007773C5"/>
    <w:rsid w:val="00777496"/>
    <w:rsid w:val="00777A9C"/>
    <w:rsid w:val="00777D09"/>
    <w:rsid w:val="00780A1F"/>
    <w:rsid w:val="0078146E"/>
    <w:rsid w:val="007816A2"/>
    <w:rsid w:val="00781AC7"/>
    <w:rsid w:val="00781C19"/>
    <w:rsid w:val="007827DD"/>
    <w:rsid w:val="00782F01"/>
    <w:rsid w:val="00783409"/>
    <w:rsid w:val="007834D6"/>
    <w:rsid w:val="00785FCE"/>
    <w:rsid w:val="00785FF1"/>
    <w:rsid w:val="007867AE"/>
    <w:rsid w:val="00787F8A"/>
    <w:rsid w:val="007904FB"/>
    <w:rsid w:val="00790EF0"/>
    <w:rsid w:val="00791A72"/>
    <w:rsid w:val="00791CE3"/>
    <w:rsid w:val="00791EB9"/>
    <w:rsid w:val="00792165"/>
    <w:rsid w:val="00792730"/>
    <w:rsid w:val="0079584F"/>
    <w:rsid w:val="00795AC4"/>
    <w:rsid w:val="00796E4F"/>
    <w:rsid w:val="0079767B"/>
    <w:rsid w:val="007A0973"/>
    <w:rsid w:val="007A1A88"/>
    <w:rsid w:val="007A1E58"/>
    <w:rsid w:val="007A37F7"/>
    <w:rsid w:val="007A4043"/>
    <w:rsid w:val="007A4DF5"/>
    <w:rsid w:val="007A4EDF"/>
    <w:rsid w:val="007A52BA"/>
    <w:rsid w:val="007A53BA"/>
    <w:rsid w:val="007A5748"/>
    <w:rsid w:val="007A57C4"/>
    <w:rsid w:val="007A5FE3"/>
    <w:rsid w:val="007A64BA"/>
    <w:rsid w:val="007A6636"/>
    <w:rsid w:val="007A6A3E"/>
    <w:rsid w:val="007A79C4"/>
    <w:rsid w:val="007A7BE2"/>
    <w:rsid w:val="007A7F41"/>
    <w:rsid w:val="007B0169"/>
    <w:rsid w:val="007B0C6C"/>
    <w:rsid w:val="007B13F9"/>
    <w:rsid w:val="007B1F75"/>
    <w:rsid w:val="007B2F5D"/>
    <w:rsid w:val="007B32B8"/>
    <w:rsid w:val="007B3FB6"/>
    <w:rsid w:val="007B4C6F"/>
    <w:rsid w:val="007B4F0B"/>
    <w:rsid w:val="007B5831"/>
    <w:rsid w:val="007B605F"/>
    <w:rsid w:val="007B6099"/>
    <w:rsid w:val="007B6FCF"/>
    <w:rsid w:val="007B7B49"/>
    <w:rsid w:val="007B7C47"/>
    <w:rsid w:val="007C3F70"/>
    <w:rsid w:val="007C4205"/>
    <w:rsid w:val="007C4617"/>
    <w:rsid w:val="007C5465"/>
    <w:rsid w:val="007C56DA"/>
    <w:rsid w:val="007C6050"/>
    <w:rsid w:val="007C6397"/>
    <w:rsid w:val="007D00C7"/>
    <w:rsid w:val="007D07AE"/>
    <w:rsid w:val="007D1359"/>
    <w:rsid w:val="007D342A"/>
    <w:rsid w:val="007D524D"/>
    <w:rsid w:val="007D56BD"/>
    <w:rsid w:val="007D584C"/>
    <w:rsid w:val="007D5CB7"/>
    <w:rsid w:val="007D5FD2"/>
    <w:rsid w:val="007D7088"/>
    <w:rsid w:val="007D789F"/>
    <w:rsid w:val="007D7CD0"/>
    <w:rsid w:val="007D7CF1"/>
    <w:rsid w:val="007D7F6F"/>
    <w:rsid w:val="007E144C"/>
    <w:rsid w:val="007E1927"/>
    <w:rsid w:val="007E1C09"/>
    <w:rsid w:val="007E1FC5"/>
    <w:rsid w:val="007E2600"/>
    <w:rsid w:val="007E2794"/>
    <w:rsid w:val="007E42AC"/>
    <w:rsid w:val="007E48FF"/>
    <w:rsid w:val="007E62D2"/>
    <w:rsid w:val="007E62DA"/>
    <w:rsid w:val="007E65AC"/>
    <w:rsid w:val="007E6F5C"/>
    <w:rsid w:val="007E7335"/>
    <w:rsid w:val="007F062F"/>
    <w:rsid w:val="007F0E7C"/>
    <w:rsid w:val="007F12D5"/>
    <w:rsid w:val="007F185B"/>
    <w:rsid w:val="007F2D8F"/>
    <w:rsid w:val="007F392F"/>
    <w:rsid w:val="007F4952"/>
    <w:rsid w:val="007F4D22"/>
    <w:rsid w:val="007F52E3"/>
    <w:rsid w:val="007F568A"/>
    <w:rsid w:val="007F5A2D"/>
    <w:rsid w:val="007F5A90"/>
    <w:rsid w:val="007F5DE8"/>
    <w:rsid w:val="007F7614"/>
    <w:rsid w:val="008006FA"/>
    <w:rsid w:val="00800ECE"/>
    <w:rsid w:val="0080109A"/>
    <w:rsid w:val="00801365"/>
    <w:rsid w:val="0080320A"/>
    <w:rsid w:val="0080335E"/>
    <w:rsid w:val="00804777"/>
    <w:rsid w:val="00804B67"/>
    <w:rsid w:val="00806455"/>
    <w:rsid w:val="00811004"/>
    <w:rsid w:val="008116BB"/>
    <w:rsid w:val="00812E63"/>
    <w:rsid w:val="00812EA5"/>
    <w:rsid w:val="008138B1"/>
    <w:rsid w:val="00813F5A"/>
    <w:rsid w:val="0081499D"/>
    <w:rsid w:val="00814C4F"/>
    <w:rsid w:val="00816337"/>
    <w:rsid w:val="00820DAE"/>
    <w:rsid w:val="0082307C"/>
    <w:rsid w:val="00823239"/>
    <w:rsid w:val="0082323B"/>
    <w:rsid w:val="008242EE"/>
    <w:rsid w:val="00825A33"/>
    <w:rsid w:val="00825D5A"/>
    <w:rsid w:val="00826082"/>
    <w:rsid w:val="00827434"/>
    <w:rsid w:val="00827503"/>
    <w:rsid w:val="008278B8"/>
    <w:rsid w:val="008305C0"/>
    <w:rsid w:val="00830921"/>
    <w:rsid w:val="00830C2E"/>
    <w:rsid w:val="0083154F"/>
    <w:rsid w:val="00831DC7"/>
    <w:rsid w:val="00832A0A"/>
    <w:rsid w:val="00832C19"/>
    <w:rsid w:val="00834067"/>
    <w:rsid w:val="00834973"/>
    <w:rsid w:val="00834E3B"/>
    <w:rsid w:val="008356B8"/>
    <w:rsid w:val="008368EF"/>
    <w:rsid w:val="00836C63"/>
    <w:rsid w:val="00836ECC"/>
    <w:rsid w:val="00837DE7"/>
    <w:rsid w:val="00840058"/>
    <w:rsid w:val="00840563"/>
    <w:rsid w:val="00841E08"/>
    <w:rsid w:val="00841F46"/>
    <w:rsid w:val="008422F6"/>
    <w:rsid w:val="00842B45"/>
    <w:rsid w:val="008432DB"/>
    <w:rsid w:val="00843682"/>
    <w:rsid w:val="00843945"/>
    <w:rsid w:val="00843A8A"/>
    <w:rsid w:val="008440A0"/>
    <w:rsid w:val="0084471B"/>
    <w:rsid w:val="00845C13"/>
    <w:rsid w:val="008465AA"/>
    <w:rsid w:val="00846B5C"/>
    <w:rsid w:val="00847056"/>
    <w:rsid w:val="008474F9"/>
    <w:rsid w:val="00850213"/>
    <w:rsid w:val="008506CE"/>
    <w:rsid w:val="00850C65"/>
    <w:rsid w:val="008512BD"/>
    <w:rsid w:val="008515BE"/>
    <w:rsid w:val="00851775"/>
    <w:rsid w:val="0085246D"/>
    <w:rsid w:val="0085364B"/>
    <w:rsid w:val="00855114"/>
    <w:rsid w:val="00856003"/>
    <w:rsid w:val="00857854"/>
    <w:rsid w:val="008579E2"/>
    <w:rsid w:val="00857F76"/>
    <w:rsid w:val="00860FE3"/>
    <w:rsid w:val="008610D7"/>
    <w:rsid w:val="00861928"/>
    <w:rsid w:val="00861DE0"/>
    <w:rsid w:val="00862449"/>
    <w:rsid w:val="00862FC4"/>
    <w:rsid w:val="00863CE4"/>
    <w:rsid w:val="00863FA3"/>
    <w:rsid w:val="00864202"/>
    <w:rsid w:val="00866059"/>
    <w:rsid w:val="00867969"/>
    <w:rsid w:val="00867C58"/>
    <w:rsid w:val="00867D9A"/>
    <w:rsid w:val="00867F76"/>
    <w:rsid w:val="0087074A"/>
    <w:rsid w:val="00870B37"/>
    <w:rsid w:val="00871360"/>
    <w:rsid w:val="008718B8"/>
    <w:rsid w:val="0087210A"/>
    <w:rsid w:val="008722D9"/>
    <w:rsid w:val="00872EAA"/>
    <w:rsid w:val="0087312A"/>
    <w:rsid w:val="0087313D"/>
    <w:rsid w:val="0087392E"/>
    <w:rsid w:val="00875652"/>
    <w:rsid w:val="0087726B"/>
    <w:rsid w:val="00880489"/>
    <w:rsid w:val="008808F4"/>
    <w:rsid w:val="00880AB8"/>
    <w:rsid w:val="00880D6D"/>
    <w:rsid w:val="00881ABF"/>
    <w:rsid w:val="0088274C"/>
    <w:rsid w:val="00882E76"/>
    <w:rsid w:val="008839A9"/>
    <w:rsid w:val="0088522B"/>
    <w:rsid w:val="008852B0"/>
    <w:rsid w:val="008855CE"/>
    <w:rsid w:val="0088577B"/>
    <w:rsid w:val="00885E3A"/>
    <w:rsid w:val="00886020"/>
    <w:rsid w:val="00886924"/>
    <w:rsid w:val="00886C1B"/>
    <w:rsid w:val="00887361"/>
    <w:rsid w:val="00887466"/>
    <w:rsid w:val="0088748D"/>
    <w:rsid w:val="00887FA3"/>
    <w:rsid w:val="00890A08"/>
    <w:rsid w:val="00890F9A"/>
    <w:rsid w:val="00891D6C"/>
    <w:rsid w:val="00894AB9"/>
    <w:rsid w:val="00894B2A"/>
    <w:rsid w:val="00896D2F"/>
    <w:rsid w:val="0089777B"/>
    <w:rsid w:val="00897A4D"/>
    <w:rsid w:val="008A0359"/>
    <w:rsid w:val="008A08CC"/>
    <w:rsid w:val="008A0DFB"/>
    <w:rsid w:val="008A2DB3"/>
    <w:rsid w:val="008A3F7D"/>
    <w:rsid w:val="008A43AD"/>
    <w:rsid w:val="008A4C1E"/>
    <w:rsid w:val="008A67AA"/>
    <w:rsid w:val="008A7D81"/>
    <w:rsid w:val="008B0C82"/>
    <w:rsid w:val="008B13C1"/>
    <w:rsid w:val="008B2EDB"/>
    <w:rsid w:val="008B5408"/>
    <w:rsid w:val="008B5B7D"/>
    <w:rsid w:val="008B5FA7"/>
    <w:rsid w:val="008B7136"/>
    <w:rsid w:val="008C028D"/>
    <w:rsid w:val="008C0493"/>
    <w:rsid w:val="008C07B6"/>
    <w:rsid w:val="008C1BA1"/>
    <w:rsid w:val="008C32C9"/>
    <w:rsid w:val="008C48DA"/>
    <w:rsid w:val="008C4F75"/>
    <w:rsid w:val="008C62CC"/>
    <w:rsid w:val="008C6973"/>
    <w:rsid w:val="008C6B9F"/>
    <w:rsid w:val="008C7648"/>
    <w:rsid w:val="008C76D7"/>
    <w:rsid w:val="008D0567"/>
    <w:rsid w:val="008D0925"/>
    <w:rsid w:val="008D0CE6"/>
    <w:rsid w:val="008D228D"/>
    <w:rsid w:val="008D305A"/>
    <w:rsid w:val="008D536B"/>
    <w:rsid w:val="008D5ED7"/>
    <w:rsid w:val="008D66CE"/>
    <w:rsid w:val="008D726C"/>
    <w:rsid w:val="008D7C15"/>
    <w:rsid w:val="008D7DC5"/>
    <w:rsid w:val="008E0C09"/>
    <w:rsid w:val="008E0C53"/>
    <w:rsid w:val="008E0DC5"/>
    <w:rsid w:val="008E100F"/>
    <w:rsid w:val="008E1A41"/>
    <w:rsid w:val="008E1CD9"/>
    <w:rsid w:val="008E24C7"/>
    <w:rsid w:val="008E3139"/>
    <w:rsid w:val="008E329A"/>
    <w:rsid w:val="008E35C3"/>
    <w:rsid w:val="008E4880"/>
    <w:rsid w:val="008E4929"/>
    <w:rsid w:val="008E4EBE"/>
    <w:rsid w:val="008E6FB1"/>
    <w:rsid w:val="008F020D"/>
    <w:rsid w:val="008F041B"/>
    <w:rsid w:val="008F09CE"/>
    <w:rsid w:val="008F0F3D"/>
    <w:rsid w:val="008F13B3"/>
    <w:rsid w:val="008F1ABA"/>
    <w:rsid w:val="008F2107"/>
    <w:rsid w:val="008F2BFF"/>
    <w:rsid w:val="008F302B"/>
    <w:rsid w:val="008F3089"/>
    <w:rsid w:val="008F3EA8"/>
    <w:rsid w:val="008F45F5"/>
    <w:rsid w:val="008F63B0"/>
    <w:rsid w:val="008F6BF8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006"/>
    <w:rsid w:val="00904E9A"/>
    <w:rsid w:val="00905E99"/>
    <w:rsid w:val="0090692E"/>
    <w:rsid w:val="00906CD4"/>
    <w:rsid w:val="00907455"/>
    <w:rsid w:val="00911841"/>
    <w:rsid w:val="00911859"/>
    <w:rsid w:val="00911D7B"/>
    <w:rsid w:val="009152FA"/>
    <w:rsid w:val="0091555F"/>
    <w:rsid w:val="0091571A"/>
    <w:rsid w:val="0091590B"/>
    <w:rsid w:val="00915B3B"/>
    <w:rsid w:val="009167EE"/>
    <w:rsid w:val="00916A5D"/>
    <w:rsid w:val="009176C3"/>
    <w:rsid w:val="009178CD"/>
    <w:rsid w:val="00920A2F"/>
    <w:rsid w:val="0092162E"/>
    <w:rsid w:val="00921B02"/>
    <w:rsid w:val="009221D0"/>
    <w:rsid w:val="009222EA"/>
    <w:rsid w:val="00926211"/>
    <w:rsid w:val="00926AF8"/>
    <w:rsid w:val="00926BBD"/>
    <w:rsid w:val="00930CC7"/>
    <w:rsid w:val="00931B65"/>
    <w:rsid w:val="0093215A"/>
    <w:rsid w:val="00932B72"/>
    <w:rsid w:val="00933089"/>
    <w:rsid w:val="00934DE1"/>
    <w:rsid w:val="00935D73"/>
    <w:rsid w:val="00935DC8"/>
    <w:rsid w:val="00936CA0"/>
    <w:rsid w:val="00940A20"/>
    <w:rsid w:val="00940C37"/>
    <w:rsid w:val="00942815"/>
    <w:rsid w:val="009435B1"/>
    <w:rsid w:val="00943DED"/>
    <w:rsid w:val="009448FB"/>
    <w:rsid w:val="00944C49"/>
    <w:rsid w:val="00945656"/>
    <w:rsid w:val="00945852"/>
    <w:rsid w:val="009461B5"/>
    <w:rsid w:val="00946B70"/>
    <w:rsid w:val="00946D82"/>
    <w:rsid w:val="00946DE3"/>
    <w:rsid w:val="0094735C"/>
    <w:rsid w:val="0094786A"/>
    <w:rsid w:val="00950FC0"/>
    <w:rsid w:val="00951376"/>
    <w:rsid w:val="009515E5"/>
    <w:rsid w:val="009518A0"/>
    <w:rsid w:val="00953168"/>
    <w:rsid w:val="009536E8"/>
    <w:rsid w:val="00953C37"/>
    <w:rsid w:val="0095435E"/>
    <w:rsid w:val="00954D53"/>
    <w:rsid w:val="00955DA2"/>
    <w:rsid w:val="00955F18"/>
    <w:rsid w:val="00956866"/>
    <w:rsid w:val="00956B5A"/>
    <w:rsid w:val="0096054F"/>
    <w:rsid w:val="00960BA3"/>
    <w:rsid w:val="009616A1"/>
    <w:rsid w:val="00962566"/>
    <w:rsid w:val="009625CA"/>
    <w:rsid w:val="0096356A"/>
    <w:rsid w:val="0096417A"/>
    <w:rsid w:val="009663DA"/>
    <w:rsid w:val="00966838"/>
    <w:rsid w:val="009673C2"/>
    <w:rsid w:val="00970373"/>
    <w:rsid w:val="00970985"/>
    <w:rsid w:val="00971301"/>
    <w:rsid w:val="009727AE"/>
    <w:rsid w:val="00973D54"/>
    <w:rsid w:val="00974E59"/>
    <w:rsid w:val="0097566C"/>
    <w:rsid w:val="00975E7D"/>
    <w:rsid w:val="0097616B"/>
    <w:rsid w:val="0097650C"/>
    <w:rsid w:val="009769B1"/>
    <w:rsid w:val="00977122"/>
    <w:rsid w:val="00977A52"/>
    <w:rsid w:val="00977B44"/>
    <w:rsid w:val="00977BB2"/>
    <w:rsid w:val="00977CF1"/>
    <w:rsid w:val="0098014D"/>
    <w:rsid w:val="009811BC"/>
    <w:rsid w:val="00981D57"/>
    <w:rsid w:val="0098227D"/>
    <w:rsid w:val="00982AC6"/>
    <w:rsid w:val="00982B6B"/>
    <w:rsid w:val="009832BB"/>
    <w:rsid w:val="00983515"/>
    <w:rsid w:val="009836F6"/>
    <w:rsid w:val="009843DA"/>
    <w:rsid w:val="0098447D"/>
    <w:rsid w:val="00984827"/>
    <w:rsid w:val="009849D0"/>
    <w:rsid w:val="00984FF6"/>
    <w:rsid w:val="0098742A"/>
    <w:rsid w:val="009875C9"/>
    <w:rsid w:val="00987E5D"/>
    <w:rsid w:val="00990894"/>
    <w:rsid w:val="009936F4"/>
    <w:rsid w:val="009939B7"/>
    <w:rsid w:val="00994D25"/>
    <w:rsid w:val="00996AC5"/>
    <w:rsid w:val="00996CED"/>
    <w:rsid w:val="009970C9"/>
    <w:rsid w:val="00997447"/>
    <w:rsid w:val="009A046C"/>
    <w:rsid w:val="009A0697"/>
    <w:rsid w:val="009A1DBC"/>
    <w:rsid w:val="009A1DD8"/>
    <w:rsid w:val="009A2557"/>
    <w:rsid w:val="009A33F5"/>
    <w:rsid w:val="009A38C4"/>
    <w:rsid w:val="009A3FF3"/>
    <w:rsid w:val="009A411D"/>
    <w:rsid w:val="009A47B2"/>
    <w:rsid w:val="009A4ADA"/>
    <w:rsid w:val="009A7831"/>
    <w:rsid w:val="009A786B"/>
    <w:rsid w:val="009B0424"/>
    <w:rsid w:val="009B0710"/>
    <w:rsid w:val="009B100E"/>
    <w:rsid w:val="009B26B3"/>
    <w:rsid w:val="009B2BBB"/>
    <w:rsid w:val="009B3BBE"/>
    <w:rsid w:val="009B3F24"/>
    <w:rsid w:val="009B40CA"/>
    <w:rsid w:val="009B4544"/>
    <w:rsid w:val="009B61E5"/>
    <w:rsid w:val="009B736E"/>
    <w:rsid w:val="009B786B"/>
    <w:rsid w:val="009B7CAF"/>
    <w:rsid w:val="009C00D8"/>
    <w:rsid w:val="009C0446"/>
    <w:rsid w:val="009C054C"/>
    <w:rsid w:val="009C0BCF"/>
    <w:rsid w:val="009C2A97"/>
    <w:rsid w:val="009C2E55"/>
    <w:rsid w:val="009C3808"/>
    <w:rsid w:val="009C3C2C"/>
    <w:rsid w:val="009C3EA4"/>
    <w:rsid w:val="009C417A"/>
    <w:rsid w:val="009C76D3"/>
    <w:rsid w:val="009C7C5D"/>
    <w:rsid w:val="009D103A"/>
    <w:rsid w:val="009D21B1"/>
    <w:rsid w:val="009D2C70"/>
    <w:rsid w:val="009D3169"/>
    <w:rsid w:val="009D3C0E"/>
    <w:rsid w:val="009D3D86"/>
    <w:rsid w:val="009D3E8B"/>
    <w:rsid w:val="009D511F"/>
    <w:rsid w:val="009D51F8"/>
    <w:rsid w:val="009D6035"/>
    <w:rsid w:val="009D603B"/>
    <w:rsid w:val="009D63C3"/>
    <w:rsid w:val="009D6F57"/>
    <w:rsid w:val="009D72AF"/>
    <w:rsid w:val="009E08C2"/>
    <w:rsid w:val="009E1C61"/>
    <w:rsid w:val="009E24AD"/>
    <w:rsid w:val="009E37DA"/>
    <w:rsid w:val="009E3A0F"/>
    <w:rsid w:val="009E3D4B"/>
    <w:rsid w:val="009E428B"/>
    <w:rsid w:val="009E54DA"/>
    <w:rsid w:val="009E60F6"/>
    <w:rsid w:val="009E6DAC"/>
    <w:rsid w:val="009E7517"/>
    <w:rsid w:val="009F0E18"/>
    <w:rsid w:val="009F2BFE"/>
    <w:rsid w:val="009F2EA7"/>
    <w:rsid w:val="009F35AC"/>
    <w:rsid w:val="009F3CA3"/>
    <w:rsid w:val="009F43A7"/>
    <w:rsid w:val="009F4856"/>
    <w:rsid w:val="009F4973"/>
    <w:rsid w:val="009F5730"/>
    <w:rsid w:val="009F69A5"/>
    <w:rsid w:val="009F6C26"/>
    <w:rsid w:val="009F7405"/>
    <w:rsid w:val="009F744A"/>
    <w:rsid w:val="00A003A4"/>
    <w:rsid w:val="00A009FE"/>
    <w:rsid w:val="00A016B5"/>
    <w:rsid w:val="00A0282E"/>
    <w:rsid w:val="00A03487"/>
    <w:rsid w:val="00A03F91"/>
    <w:rsid w:val="00A04BAA"/>
    <w:rsid w:val="00A04D82"/>
    <w:rsid w:val="00A04F2A"/>
    <w:rsid w:val="00A06240"/>
    <w:rsid w:val="00A06812"/>
    <w:rsid w:val="00A06C45"/>
    <w:rsid w:val="00A11479"/>
    <w:rsid w:val="00A122B0"/>
    <w:rsid w:val="00A12DF2"/>
    <w:rsid w:val="00A13014"/>
    <w:rsid w:val="00A135F7"/>
    <w:rsid w:val="00A136C3"/>
    <w:rsid w:val="00A142BB"/>
    <w:rsid w:val="00A14A07"/>
    <w:rsid w:val="00A14A88"/>
    <w:rsid w:val="00A14B42"/>
    <w:rsid w:val="00A14F87"/>
    <w:rsid w:val="00A15516"/>
    <w:rsid w:val="00A15628"/>
    <w:rsid w:val="00A15935"/>
    <w:rsid w:val="00A1642B"/>
    <w:rsid w:val="00A167BE"/>
    <w:rsid w:val="00A1703A"/>
    <w:rsid w:val="00A17112"/>
    <w:rsid w:val="00A173D4"/>
    <w:rsid w:val="00A17B6A"/>
    <w:rsid w:val="00A17D67"/>
    <w:rsid w:val="00A20743"/>
    <w:rsid w:val="00A221E7"/>
    <w:rsid w:val="00A22759"/>
    <w:rsid w:val="00A22941"/>
    <w:rsid w:val="00A22991"/>
    <w:rsid w:val="00A22E47"/>
    <w:rsid w:val="00A22E71"/>
    <w:rsid w:val="00A230BE"/>
    <w:rsid w:val="00A23E14"/>
    <w:rsid w:val="00A23EFB"/>
    <w:rsid w:val="00A2408F"/>
    <w:rsid w:val="00A2489F"/>
    <w:rsid w:val="00A24DF0"/>
    <w:rsid w:val="00A25FCF"/>
    <w:rsid w:val="00A26753"/>
    <w:rsid w:val="00A27473"/>
    <w:rsid w:val="00A307F8"/>
    <w:rsid w:val="00A30923"/>
    <w:rsid w:val="00A31841"/>
    <w:rsid w:val="00A31A69"/>
    <w:rsid w:val="00A3239A"/>
    <w:rsid w:val="00A3327B"/>
    <w:rsid w:val="00A3423F"/>
    <w:rsid w:val="00A34BA5"/>
    <w:rsid w:val="00A3731B"/>
    <w:rsid w:val="00A3748F"/>
    <w:rsid w:val="00A377D3"/>
    <w:rsid w:val="00A378B9"/>
    <w:rsid w:val="00A37F12"/>
    <w:rsid w:val="00A412E9"/>
    <w:rsid w:val="00A42902"/>
    <w:rsid w:val="00A436C1"/>
    <w:rsid w:val="00A43E62"/>
    <w:rsid w:val="00A4545A"/>
    <w:rsid w:val="00A46503"/>
    <w:rsid w:val="00A465D4"/>
    <w:rsid w:val="00A47107"/>
    <w:rsid w:val="00A475F6"/>
    <w:rsid w:val="00A51420"/>
    <w:rsid w:val="00A5157B"/>
    <w:rsid w:val="00A517EF"/>
    <w:rsid w:val="00A517FF"/>
    <w:rsid w:val="00A5189F"/>
    <w:rsid w:val="00A51DCB"/>
    <w:rsid w:val="00A52248"/>
    <w:rsid w:val="00A524C3"/>
    <w:rsid w:val="00A524D1"/>
    <w:rsid w:val="00A52E52"/>
    <w:rsid w:val="00A53D14"/>
    <w:rsid w:val="00A53FD0"/>
    <w:rsid w:val="00A54342"/>
    <w:rsid w:val="00A54952"/>
    <w:rsid w:val="00A54DD0"/>
    <w:rsid w:val="00A554F6"/>
    <w:rsid w:val="00A55AB1"/>
    <w:rsid w:val="00A55F25"/>
    <w:rsid w:val="00A57169"/>
    <w:rsid w:val="00A60AE3"/>
    <w:rsid w:val="00A60E3E"/>
    <w:rsid w:val="00A62F17"/>
    <w:rsid w:val="00A62FE8"/>
    <w:rsid w:val="00A6371D"/>
    <w:rsid w:val="00A63782"/>
    <w:rsid w:val="00A63DA5"/>
    <w:rsid w:val="00A64274"/>
    <w:rsid w:val="00A645F3"/>
    <w:rsid w:val="00A664CE"/>
    <w:rsid w:val="00A66A25"/>
    <w:rsid w:val="00A704E3"/>
    <w:rsid w:val="00A70E2B"/>
    <w:rsid w:val="00A7181B"/>
    <w:rsid w:val="00A71E3F"/>
    <w:rsid w:val="00A736A3"/>
    <w:rsid w:val="00A73BA0"/>
    <w:rsid w:val="00A73CDB"/>
    <w:rsid w:val="00A7410D"/>
    <w:rsid w:val="00A7492A"/>
    <w:rsid w:val="00A74D78"/>
    <w:rsid w:val="00A759AC"/>
    <w:rsid w:val="00A75D27"/>
    <w:rsid w:val="00A76E94"/>
    <w:rsid w:val="00A775B6"/>
    <w:rsid w:val="00A77A7A"/>
    <w:rsid w:val="00A77CB8"/>
    <w:rsid w:val="00A77F51"/>
    <w:rsid w:val="00A80CEE"/>
    <w:rsid w:val="00A811BF"/>
    <w:rsid w:val="00A812C2"/>
    <w:rsid w:val="00A84C62"/>
    <w:rsid w:val="00A84EEC"/>
    <w:rsid w:val="00A859EE"/>
    <w:rsid w:val="00A8740E"/>
    <w:rsid w:val="00A87514"/>
    <w:rsid w:val="00A87AB9"/>
    <w:rsid w:val="00A92091"/>
    <w:rsid w:val="00A9378F"/>
    <w:rsid w:val="00A93C1A"/>
    <w:rsid w:val="00A941D9"/>
    <w:rsid w:val="00A948A5"/>
    <w:rsid w:val="00A9600C"/>
    <w:rsid w:val="00A96189"/>
    <w:rsid w:val="00A96736"/>
    <w:rsid w:val="00A9689F"/>
    <w:rsid w:val="00A9695D"/>
    <w:rsid w:val="00A96A7D"/>
    <w:rsid w:val="00AA09EC"/>
    <w:rsid w:val="00AA108A"/>
    <w:rsid w:val="00AA233E"/>
    <w:rsid w:val="00AA2D4A"/>
    <w:rsid w:val="00AA2D60"/>
    <w:rsid w:val="00AA2E5D"/>
    <w:rsid w:val="00AA33EC"/>
    <w:rsid w:val="00AA3581"/>
    <w:rsid w:val="00AA5376"/>
    <w:rsid w:val="00AA63C3"/>
    <w:rsid w:val="00AA667A"/>
    <w:rsid w:val="00AA6C2D"/>
    <w:rsid w:val="00AA74E0"/>
    <w:rsid w:val="00AB001B"/>
    <w:rsid w:val="00AB09AA"/>
    <w:rsid w:val="00AB0A80"/>
    <w:rsid w:val="00AB1189"/>
    <w:rsid w:val="00AB3CA6"/>
    <w:rsid w:val="00AB4C18"/>
    <w:rsid w:val="00AB4EC4"/>
    <w:rsid w:val="00AB5F77"/>
    <w:rsid w:val="00AB6C72"/>
    <w:rsid w:val="00AB6DDF"/>
    <w:rsid w:val="00AB70C2"/>
    <w:rsid w:val="00AB7EFD"/>
    <w:rsid w:val="00AC0E1E"/>
    <w:rsid w:val="00AC1C28"/>
    <w:rsid w:val="00AC1C9E"/>
    <w:rsid w:val="00AC2D5A"/>
    <w:rsid w:val="00AC33B4"/>
    <w:rsid w:val="00AC4261"/>
    <w:rsid w:val="00AC4398"/>
    <w:rsid w:val="00AC4922"/>
    <w:rsid w:val="00AC4EAB"/>
    <w:rsid w:val="00AC5439"/>
    <w:rsid w:val="00AC71DC"/>
    <w:rsid w:val="00AD0094"/>
    <w:rsid w:val="00AD07BA"/>
    <w:rsid w:val="00AD203D"/>
    <w:rsid w:val="00AD3C7E"/>
    <w:rsid w:val="00AD549D"/>
    <w:rsid w:val="00AD6423"/>
    <w:rsid w:val="00AD6664"/>
    <w:rsid w:val="00AD6BDF"/>
    <w:rsid w:val="00AD73C1"/>
    <w:rsid w:val="00AD78FA"/>
    <w:rsid w:val="00AD7D8B"/>
    <w:rsid w:val="00AE0808"/>
    <w:rsid w:val="00AE0DB0"/>
    <w:rsid w:val="00AE1E36"/>
    <w:rsid w:val="00AE26E2"/>
    <w:rsid w:val="00AE2E97"/>
    <w:rsid w:val="00AE33D8"/>
    <w:rsid w:val="00AE3F85"/>
    <w:rsid w:val="00AE4A3A"/>
    <w:rsid w:val="00AE56BB"/>
    <w:rsid w:val="00AF0616"/>
    <w:rsid w:val="00AF0FD4"/>
    <w:rsid w:val="00AF15DB"/>
    <w:rsid w:val="00AF207C"/>
    <w:rsid w:val="00AF2933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B00330"/>
    <w:rsid w:val="00B007C8"/>
    <w:rsid w:val="00B0185C"/>
    <w:rsid w:val="00B01C63"/>
    <w:rsid w:val="00B0240F"/>
    <w:rsid w:val="00B024B2"/>
    <w:rsid w:val="00B030E0"/>
    <w:rsid w:val="00B0313C"/>
    <w:rsid w:val="00B0387E"/>
    <w:rsid w:val="00B03B56"/>
    <w:rsid w:val="00B03E3A"/>
    <w:rsid w:val="00B04426"/>
    <w:rsid w:val="00B055F8"/>
    <w:rsid w:val="00B06AF1"/>
    <w:rsid w:val="00B06BF3"/>
    <w:rsid w:val="00B074EB"/>
    <w:rsid w:val="00B07B66"/>
    <w:rsid w:val="00B10065"/>
    <w:rsid w:val="00B1070C"/>
    <w:rsid w:val="00B10A08"/>
    <w:rsid w:val="00B10B86"/>
    <w:rsid w:val="00B10C14"/>
    <w:rsid w:val="00B11BAA"/>
    <w:rsid w:val="00B138EE"/>
    <w:rsid w:val="00B14D44"/>
    <w:rsid w:val="00B16402"/>
    <w:rsid w:val="00B1659F"/>
    <w:rsid w:val="00B16D9C"/>
    <w:rsid w:val="00B173F6"/>
    <w:rsid w:val="00B175A9"/>
    <w:rsid w:val="00B179FC"/>
    <w:rsid w:val="00B20098"/>
    <w:rsid w:val="00B20A3F"/>
    <w:rsid w:val="00B22E05"/>
    <w:rsid w:val="00B23705"/>
    <w:rsid w:val="00B237D3"/>
    <w:rsid w:val="00B258BC"/>
    <w:rsid w:val="00B259A4"/>
    <w:rsid w:val="00B25EE3"/>
    <w:rsid w:val="00B262C8"/>
    <w:rsid w:val="00B265EA"/>
    <w:rsid w:val="00B270E7"/>
    <w:rsid w:val="00B27657"/>
    <w:rsid w:val="00B30DA7"/>
    <w:rsid w:val="00B31033"/>
    <w:rsid w:val="00B31916"/>
    <w:rsid w:val="00B31F5D"/>
    <w:rsid w:val="00B324BE"/>
    <w:rsid w:val="00B3288E"/>
    <w:rsid w:val="00B33522"/>
    <w:rsid w:val="00B336DA"/>
    <w:rsid w:val="00B34633"/>
    <w:rsid w:val="00B34999"/>
    <w:rsid w:val="00B35FBD"/>
    <w:rsid w:val="00B35FD4"/>
    <w:rsid w:val="00B36835"/>
    <w:rsid w:val="00B36DB0"/>
    <w:rsid w:val="00B3741F"/>
    <w:rsid w:val="00B37769"/>
    <w:rsid w:val="00B405C0"/>
    <w:rsid w:val="00B40D34"/>
    <w:rsid w:val="00B412CC"/>
    <w:rsid w:val="00B41B35"/>
    <w:rsid w:val="00B41C94"/>
    <w:rsid w:val="00B420A4"/>
    <w:rsid w:val="00B42807"/>
    <w:rsid w:val="00B42867"/>
    <w:rsid w:val="00B4352E"/>
    <w:rsid w:val="00B4393F"/>
    <w:rsid w:val="00B45164"/>
    <w:rsid w:val="00B451B4"/>
    <w:rsid w:val="00B46B41"/>
    <w:rsid w:val="00B46F94"/>
    <w:rsid w:val="00B5389E"/>
    <w:rsid w:val="00B5499F"/>
    <w:rsid w:val="00B553F3"/>
    <w:rsid w:val="00B55C8A"/>
    <w:rsid w:val="00B56109"/>
    <w:rsid w:val="00B56699"/>
    <w:rsid w:val="00B57440"/>
    <w:rsid w:val="00B578C9"/>
    <w:rsid w:val="00B57B66"/>
    <w:rsid w:val="00B57E31"/>
    <w:rsid w:val="00B602D4"/>
    <w:rsid w:val="00B60568"/>
    <w:rsid w:val="00B605A9"/>
    <w:rsid w:val="00B6137B"/>
    <w:rsid w:val="00B61FC5"/>
    <w:rsid w:val="00B64963"/>
    <w:rsid w:val="00B6498E"/>
    <w:rsid w:val="00B65BEE"/>
    <w:rsid w:val="00B663CD"/>
    <w:rsid w:val="00B66540"/>
    <w:rsid w:val="00B66D3D"/>
    <w:rsid w:val="00B66E5F"/>
    <w:rsid w:val="00B670B2"/>
    <w:rsid w:val="00B67116"/>
    <w:rsid w:val="00B67B1F"/>
    <w:rsid w:val="00B7119D"/>
    <w:rsid w:val="00B71DE4"/>
    <w:rsid w:val="00B72134"/>
    <w:rsid w:val="00B731CA"/>
    <w:rsid w:val="00B7344F"/>
    <w:rsid w:val="00B73DC5"/>
    <w:rsid w:val="00B74655"/>
    <w:rsid w:val="00B753CF"/>
    <w:rsid w:val="00B75498"/>
    <w:rsid w:val="00B767AF"/>
    <w:rsid w:val="00B7717B"/>
    <w:rsid w:val="00B77567"/>
    <w:rsid w:val="00B80BF2"/>
    <w:rsid w:val="00B81CCF"/>
    <w:rsid w:val="00B81F12"/>
    <w:rsid w:val="00B82F36"/>
    <w:rsid w:val="00B848CD"/>
    <w:rsid w:val="00B85196"/>
    <w:rsid w:val="00B8585E"/>
    <w:rsid w:val="00B86014"/>
    <w:rsid w:val="00B86BA1"/>
    <w:rsid w:val="00B872A9"/>
    <w:rsid w:val="00B87F67"/>
    <w:rsid w:val="00B90C9A"/>
    <w:rsid w:val="00B90EDB"/>
    <w:rsid w:val="00B913D2"/>
    <w:rsid w:val="00B914E9"/>
    <w:rsid w:val="00B9250E"/>
    <w:rsid w:val="00B92CBD"/>
    <w:rsid w:val="00B92D87"/>
    <w:rsid w:val="00B932E5"/>
    <w:rsid w:val="00B93D1B"/>
    <w:rsid w:val="00B94014"/>
    <w:rsid w:val="00B941B6"/>
    <w:rsid w:val="00B94B0F"/>
    <w:rsid w:val="00B95FC1"/>
    <w:rsid w:val="00BA0A30"/>
    <w:rsid w:val="00BA0E6F"/>
    <w:rsid w:val="00BA2262"/>
    <w:rsid w:val="00BA2927"/>
    <w:rsid w:val="00BA3568"/>
    <w:rsid w:val="00BA3C61"/>
    <w:rsid w:val="00BA48DD"/>
    <w:rsid w:val="00BA4DF2"/>
    <w:rsid w:val="00BA5661"/>
    <w:rsid w:val="00BA7246"/>
    <w:rsid w:val="00BB06DC"/>
    <w:rsid w:val="00BB0867"/>
    <w:rsid w:val="00BB08ED"/>
    <w:rsid w:val="00BB143C"/>
    <w:rsid w:val="00BB1DC2"/>
    <w:rsid w:val="00BB21CC"/>
    <w:rsid w:val="00BB267F"/>
    <w:rsid w:val="00BB2BD3"/>
    <w:rsid w:val="00BB2DCE"/>
    <w:rsid w:val="00BB2DE5"/>
    <w:rsid w:val="00BB3534"/>
    <w:rsid w:val="00BB37D5"/>
    <w:rsid w:val="00BB3C02"/>
    <w:rsid w:val="00BB3E61"/>
    <w:rsid w:val="00BB4171"/>
    <w:rsid w:val="00BB4218"/>
    <w:rsid w:val="00BB4427"/>
    <w:rsid w:val="00BB6828"/>
    <w:rsid w:val="00BB7BB1"/>
    <w:rsid w:val="00BC052C"/>
    <w:rsid w:val="00BC27D7"/>
    <w:rsid w:val="00BC2E7A"/>
    <w:rsid w:val="00BC3613"/>
    <w:rsid w:val="00BC415A"/>
    <w:rsid w:val="00BC5E99"/>
    <w:rsid w:val="00BC696E"/>
    <w:rsid w:val="00BC6FDA"/>
    <w:rsid w:val="00BC77E2"/>
    <w:rsid w:val="00BD0264"/>
    <w:rsid w:val="00BD06E4"/>
    <w:rsid w:val="00BD0CF8"/>
    <w:rsid w:val="00BD1068"/>
    <w:rsid w:val="00BD1470"/>
    <w:rsid w:val="00BD32B4"/>
    <w:rsid w:val="00BD3E0C"/>
    <w:rsid w:val="00BD50BC"/>
    <w:rsid w:val="00BD5B15"/>
    <w:rsid w:val="00BD62C1"/>
    <w:rsid w:val="00BD7B35"/>
    <w:rsid w:val="00BE015E"/>
    <w:rsid w:val="00BE09B0"/>
    <w:rsid w:val="00BE09D8"/>
    <w:rsid w:val="00BE1E2A"/>
    <w:rsid w:val="00BE22C9"/>
    <w:rsid w:val="00BE3198"/>
    <w:rsid w:val="00BE3C14"/>
    <w:rsid w:val="00BE4C38"/>
    <w:rsid w:val="00BE54E1"/>
    <w:rsid w:val="00BE6820"/>
    <w:rsid w:val="00BE6FCA"/>
    <w:rsid w:val="00BE75E5"/>
    <w:rsid w:val="00BF082B"/>
    <w:rsid w:val="00BF0F44"/>
    <w:rsid w:val="00BF1825"/>
    <w:rsid w:val="00BF3925"/>
    <w:rsid w:val="00BF3C2F"/>
    <w:rsid w:val="00BF41A9"/>
    <w:rsid w:val="00BF4325"/>
    <w:rsid w:val="00BF58BD"/>
    <w:rsid w:val="00C00C9B"/>
    <w:rsid w:val="00C00D5B"/>
    <w:rsid w:val="00C01262"/>
    <w:rsid w:val="00C0287F"/>
    <w:rsid w:val="00C0350B"/>
    <w:rsid w:val="00C03BDE"/>
    <w:rsid w:val="00C03FE3"/>
    <w:rsid w:val="00C061FA"/>
    <w:rsid w:val="00C06D5E"/>
    <w:rsid w:val="00C07551"/>
    <w:rsid w:val="00C101CD"/>
    <w:rsid w:val="00C102C7"/>
    <w:rsid w:val="00C10C7E"/>
    <w:rsid w:val="00C1146D"/>
    <w:rsid w:val="00C11597"/>
    <w:rsid w:val="00C1219E"/>
    <w:rsid w:val="00C12952"/>
    <w:rsid w:val="00C12BBA"/>
    <w:rsid w:val="00C133B9"/>
    <w:rsid w:val="00C13F05"/>
    <w:rsid w:val="00C14792"/>
    <w:rsid w:val="00C151A2"/>
    <w:rsid w:val="00C15491"/>
    <w:rsid w:val="00C158A4"/>
    <w:rsid w:val="00C200DF"/>
    <w:rsid w:val="00C219C1"/>
    <w:rsid w:val="00C21D61"/>
    <w:rsid w:val="00C21F41"/>
    <w:rsid w:val="00C23B11"/>
    <w:rsid w:val="00C2400B"/>
    <w:rsid w:val="00C25730"/>
    <w:rsid w:val="00C2573C"/>
    <w:rsid w:val="00C25DEA"/>
    <w:rsid w:val="00C25FB1"/>
    <w:rsid w:val="00C264F4"/>
    <w:rsid w:val="00C26838"/>
    <w:rsid w:val="00C31173"/>
    <w:rsid w:val="00C319D8"/>
    <w:rsid w:val="00C32014"/>
    <w:rsid w:val="00C32114"/>
    <w:rsid w:val="00C32724"/>
    <w:rsid w:val="00C334EC"/>
    <w:rsid w:val="00C341B6"/>
    <w:rsid w:val="00C3557A"/>
    <w:rsid w:val="00C35CDD"/>
    <w:rsid w:val="00C36863"/>
    <w:rsid w:val="00C36B25"/>
    <w:rsid w:val="00C36B5C"/>
    <w:rsid w:val="00C43134"/>
    <w:rsid w:val="00C44732"/>
    <w:rsid w:val="00C45FFE"/>
    <w:rsid w:val="00C46617"/>
    <w:rsid w:val="00C501CB"/>
    <w:rsid w:val="00C50578"/>
    <w:rsid w:val="00C51D0C"/>
    <w:rsid w:val="00C51D1D"/>
    <w:rsid w:val="00C52FBC"/>
    <w:rsid w:val="00C53245"/>
    <w:rsid w:val="00C5433C"/>
    <w:rsid w:val="00C55E12"/>
    <w:rsid w:val="00C55FB5"/>
    <w:rsid w:val="00C56833"/>
    <w:rsid w:val="00C60761"/>
    <w:rsid w:val="00C61A11"/>
    <w:rsid w:val="00C61BC8"/>
    <w:rsid w:val="00C62295"/>
    <w:rsid w:val="00C6234A"/>
    <w:rsid w:val="00C62D00"/>
    <w:rsid w:val="00C633CA"/>
    <w:rsid w:val="00C63AF1"/>
    <w:rsid w:val="00C64001"/>
    <w:rsid w:val="00C64132"/>
    <w:rsid w:val="00C6436F"/>
    <w:rsid w:val="00C64782"/>
    <w:rsid w:val="00C64879"/>
    <w:rsid w:val="00C64BB9"/>
    <w:rsid w:val="00C653DE"/>
    <w:rsid w:val="00C66730"/>
    <w:rsid w:val="00C70A77"/>
    <w:rsid w:val="00C70AF0"/>
    <w:rsid w:val="00C711E5"/>
    <w:rsid w:val="00C734F1"/>
    <w:rsid w:val="00C73F63"/>
    <w:rsid w:val="00C7440A"/>
    <w:rsid w:val="00C7473C"/>
    <w:rsid w:val="00C74B52"/>
    <w:rsid w:val="00C767E8"/>
    <w:rsid w:val="00C76A8E"/>
    <w:rsid w:val="00C76EE8"/>
    <w:rsid w:val="00C7708A"/>
    <w:rsid w:val="00C82F6C"/>
    <w:rsid w:val="00C82F79"/>
    <w:rsid w:val="00C82FAC"/>
    <w:rsid w:val="00C8388F"/>
    <w:rsid w:val="00C83D19"/>
    <w:rsid w:val="00C83E56"/>
    <w:rsid w:val="00C85A6E"/>
    <w:rsid w:val="00C86343"/>
    <w:rsid w:val="00C870DC"/>
    <w:rsid w:val="00C87B9A"/>
    <w:rsid w:val="00C90216"/>
    <w:rsid w:val="00C908CF"/>
    <w:rsid w:val="00C90AEE"/>
    <w:rsid w:val="00C9124E"/>
    <w:rsid w:val="00C91A59"/>
    <w:rsid w:val="00C930DE"/>
    <w:rsid w:val="00C939A3"/>
    <w:rsid w:val="00C94996"/>
    <w:rsid w:val="00C94D4D"/>
    <w:rsid w:val="00C9521B"/>
    <w:rsid w:val="00C95B1F"/>
    <w:rsid w:val="00C95DD4"/>
    <w:rsid w:val="00C9668D"/>
    <w:rsid w:val="00C97C0C"/>
    <w:rsid w:val="00CA134D"/>
    <w:rsid w:val="00CA1A01"/>
    <w:rsid w:val="00CA326D"/>
    <w:rsid w:val="00CA423E"/>
    <w:rsid w:val="00CA5209"/>
    <w:rsid w:val="00CA555D"/>
    <w:rsid w:val="00CA5589"/>
    <w:rsid w:val="00CA5D30"/>
    <w:rsid w:val="00CA6F05"/>
    <w:rsid w:val="00CA75E6"/>
    <w:rsid w:val="00CB0645"/>
    <w:rsid w:val="00CB171D"/>
    <w:rsid w:val="00CB1BD9"/>
    <w:rsid w:val="00CB2637"/>
    <w:rsid w:val="00CB2E15"/>
    <w:rsid w:val="00CB3B22"/>
    <w:rsid w:val="00CB3B29"/>
    <w:rsid w:val="00CB3DEA"/>
    <w:rsid w:val="00CB4CAB"/>
    <w:rsid w:val="00CB4F89"/>
    <w:rsid w:val="00CB56BB"/>
    <w:rsid w:val="00CB58BF"/>
    <w:rsid w:val="00CB5DFB"/>
    <w:rsid w:val="00CB71BE"/>
    <w:rsid w:val="00CC1CFE"/>
    <w:rsid w:val="00CC23C2"/>
    <w:rsid w:val="00CC358C"/>
    <w:rsid w:val="00CC4824"/>
    <w:rsid w:val="00CC49B2"/>
    <w:rsid w:val="00CC49D9"/>
    <w:rsid w:val="00CC4D1C"/>
    <w:rsid w:val="00CC5B9F"/>
    <w:rsid w:val="00CC5C3D"/>
    <w:rsid w:val="00CC6EAE"/>
    <w:rsid w:val="00CC7D56"/>
    <w:rsid w:val="00CD05F2"/>
    <w:rsid w:val="00CD1BA4"/>
    <w:rsid w:val="00CD1E2B"/>
    <w:rsid w:val="00CD230E"/>
    <w:rsid w:val="00CD2673"/>
    <w:rsid w:val="00CD2723"/>
    <w:rsid w:val="00CD2988"/>
    <w:rsid w:val="00CD39E1"/>
    <w:rsid w:val="00CD487D"/>
    <w:rsid w:val="00CD4AAF"/>
    <w:rsid w:val="00CD556A"/>
    <w:rsid w:val="00CD571A"/>
    <w:rsid w:val="00CD64BA"/>
    <w:rsid w:val="00CD6EE2"/>
    <w:rsid w:val="00CD6FB4"/>
    <w:rsid w:val="00CE13DF"/>
    <w:rsid w:val="00CE2EC6"/>
    <w:rsid w:val="00CE2F20"/>
    <w:rsid w:val="00CE3E8B"/>
    <w:rsid w:val="00CE433F"/>
    <w:rsid w:val="00CE44BE"/>
    <w:rsid w:val="00CE4EAD"/>
    <w:rsid w:val="00CE50E4"/>
    <w:rsid w:val="00CE5127"/>
    <w:rsid w:val="00CE5F54"/>
    <w:rsid w:val="00CE633E"/>
    <w:rsid w:val="00CE6916"/>
    <w:rsid w:val="00CE6D8D"/>
    <w:rsid w:val="00CE70DC"/>
    <w:rsid w:val="00CE7383"/>
    <w:rsid w:val="00CE7A2F"/>
    <w:rsid w:val="00CF02B2"/>
    <w:rsid w:val="00CF0BE4"/>
    <w:rsid w:val="00CF0E93"/>
    <w:rsid w:val="00CF2C7A"/>
    <w:rsid w:val="00CF2F39"/>
    <w:rsid w:val="00CF34A8"/>
    <w:rsid w:val="00CF3819"/>
    <w:rsid w:val="00CF4474"/>
    <w:rsid w:val="00CF4551"/>
    <w:rsid w:val="00CF45A2"/>
    <w:rsid w:val="00CF46B6"/>
    <w:rsid w:val="00CF6968"/>
    <w:rsid w:val="00CF7D93"/>
    <w:rsid w:val="00D00CE3"/>
    <w:rsid w:val="00D01B00"/>
    <w:rsid w:val="00D02545"/>
    <w:rsid w:val="00D04419"/>
    <w:rsid w:val="00D100EC"/>
    <w:rsid w:val="00D1016C"/>
    <w:rsid w:val="00D10D4B"/>
    <w:rsid w:val="00D10FF4"/>
    <w:rsid w:val="00D125D9"/>
    <w:rsid w:val="00D134B7"/>
    <w:rsid w:val="00D13D7F"/>
    <w:rsid w:val="00D14FB7"/>
    <w:rsid w:val="00D150F8"/>
    <w:rsid w:val="00D16208"/>
    <w:rsid w:val="00D16A87"/>
    <w:rsid w:val="00D17021"/>
    <w:rsid w:val="00D1795F"/>
    <w:rsid w:val="00D227AF"/>
    <w:rsid w:val="00D2529E"/>
    <w:rsid w:val="00D261AE"/>
    <w:rsid w:val="00D27C03"/>
    <w:rsid w:val="00D27C89"/>
    <w:rsid w:val="00D30101"/>
    <w:rsid w:val="00D318F4"/>
    <w:rsid w:val="00D351C6"/>
    <w:rsid w:val="00D35522"/>
    <w:rsid w:val="00D35B3D"/>
    <w:rsid w:val="00D3699F"/>
    <w:rsid w:val="00D40CAC"/>
    <w:rsid w:val="00D41194"/>
    <w:rsid w:val="00D42BD6"/>
    <w:rsid w:val="00D43454"/>
    <w:rsid w:val="00D43B8A"/>
    <w:rsid w:val="00D45657"/>
    <w:rsid w:val="00D469EA"/>
    <w:rsid w:val="00D46D4A"/>
    <w:rsid w:val="00D50602"/>
    <w:rsid w:val="00D507C6"/>
    <w:rsid w:val="00D50AE8"/>
    <w:rsid w:val="00D50C2D"/>
    <w:rsid w:val="00D50DD1"/>
    <w:rsid w:val="00D51082"/>
    <w:rsid w:val="00D51089"/>
    <w:rsid w:val="00D5108E"/>
    <w:rsid w:val="00D5246F"/>
    <w:rsid w:val="00D52A81"/>
    <w:rsid w:val="00D55585"/>
    <w:rsid w:val="00D558AC"/>
    <w:rsid w:val="00D5604F"/>
    <w:rsid w:val="00D56D33"/>
    <w:rsid w:val="00D57735"/>
    <w:rsid w:val="00D6006B"/>
    <w:rsid w:val="00D60D5F"/>
    <w:rsid w:val="00D615C9"/>
    <w:rsid w:val="00D623A0"/>
    <w:rsid w:val="00D62530"/>
    <w:rsid w:val="00D65229"/>
    <w:rsid w:val="00D655E4"/>
    <w:rsid w:val="00D65CEF"/>
    <w:rsid w:val="00D66097"/>
    <w:rsid w:val="00D67D2A"/>
    <w:rsid w:val="00D70D7D"/>
    <w:rsid w:val="00D7145E"/>
    <w:rsid w:val="00D7379F"/>
    <w:rsid w:val="00D73956"/>
    <w:rsid w:val="00D73ADD"/>
    <w:rsid w:val="00D74F39"/>
    <w:rsid w:val="00D7594F"/>
    <w:rsid w:val="00D75DD2"/>
    <w:rsid w:val="00D76FDA"/>
    <w:rsid w:val="00D80161"/>
    <w:rsid w:val="00D801D6"/>
    <w:rsid w:val="00D812A2"/>
    <w:rsid w:val="00D81702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4406"/>
    <w:rsid w:val="00D847C8"/>
    <w:rsid w:val="00D84EF2"/>
    <w:rsid w:val="00D86710"/>
    <w:rsid w:val="00D87228"/>
    <w:rsid w:val="00D87538"/>
    <w:rsid w:val="00D87A5B"/>
    <w:rsid w:val="00D90D57"/>
    <w:rsid w:val="00D90DF4"/>
    <w:rsid w:val="00D9125C"/>
    <w:rsid w:val="00D91889"/>
    <w:rsid w:val="00D92533"/>
    <w:rsid w:val="00D92737"/>
    <w:rsid w:val="00D9668F"/>
    <w:rsid w:val="00D96E0A"/>
    <w:rsid w:val="00D97C04"/>
    <w:rsid w:val="00DA019B"/>
    <w:rsid w:val="00DA03A9"/>
    <w:rsid w:val="00DA1A30"/>
    <w:rsid w:val="00DA2963"/>
    <w:rsid w:val="00DA3470"/>
    <w:rsid w:val="00DA34F0"/>
    <w:rsid w:val="00DA3DF0"/>
    <w:rsid w:val="00DA3F70"/>
    <w:rsid w:val="00DA4899"/>
    <w:rsid w:val="00DA48D3"/>
    <w:rsid w:val="00DA5BCB"/>
    <w:rsid w:val="00DA7D6F"/>
    <w:rsid w:val="00DB18F3"/>
    <w:rsid w:val="00DB1BDD"/>
    <w:rsid w:val="00DB3144"/>
    <w:rsid w:val="00DB45FD"/>
    <w:rsid w:val="00DB4961"/>
    <w:rsid w:val="00DB5900"/>
    <w:rsid w:val="00DB5B1B"/>
    <w:rsid w:val="00DB6DBA"/>
    <w:rsid w:val="00DC07DB"/>
    <w:rsid w:val="00DC278D"/>
    <w:rsid w:val="00DC28D6"/>
    <w:rsid w:val="00DC2BED"/>
    <w:rsid w:val="00DC2E0F"/>
    <w:rsid w:val="00DC3586"/>
    <w:rsid w:val="00DC3625"/>
    <w:rsid w:val="00DC41DB"/>
    <w:rsid w:val="00DC5180"/>
    <w:rsid w:val="00DC655A"/>
    <w:rsid w:val="00DC6AFF"/>
    <w:rsid w:val="00DC70F9"/>
    <w:rsid w:val="00DD05EA"/>
    <w:rsid w:val="00DD0F2C"/>
    <w:rsid w:val="00DD29C8"/>
    <w:rsid w:val="00DD34BB"/>
    <w:rsid w:val="00DD36FC"/>
    <w:rsid w:val="00DD4AB6"/>
    <w:rsid w:val="00DD527F"/>
    <w:rsid w:val="00DD5835"/>
    <w:rsid w:val="00DD7FDD"/>
    <w:rsid w:val="00DE0F84"/>
    <w:rsid w:val="00DE12A2"/>
    <w:rsid w:val="00DE1E75"/>
    <w:rsid w:val="00DE26D8"/>
    <w:rsid w:val="00DE2B6E"/>
    <w:rsid w:val="00DE30FB"/>
    <w:rsid w:val="00DE3C22"/>
    <w:rsid w:val="00DE470C"/>
    <w:rsid w:val="00DE624B"/>
    <w:rsid w:val="00DF2FE0"/>
    <w:rsid w:val="00DF352D"/>
    <w:rsid w:val="00DF3FAA"/>
    <w:rsid w:val="00DF4894"/>
    <w:rsid w:val="00DF526F"/>
    <w:rsid w:val="00DF6639"/>
    <w:rsid w:val="00DF7117"/>
    <w:rsid w:val="00DF7594"/>
    <w:rsid w:val="00E030A9"/>
    <w:rsid w:val="00E047C9"/>
    <w:rsid w:val="00E0493A"/>
    <w:rsid w:val="00E0692D"/>
    <w:rsid w:val="00E06C85"/>
    <w:rsid w:val="00E06FC5"/>
    <w:rsid w:val="00E076A9"/>
    <w:rsid w:val="00E07822"/>
    <w:rsid w:val="00E07880"/>
    <w:rsid w:val="00E1046B"/>
    <w:rsid w:val="00E10C5F"/>
    <w:rsid w:val="00E10D93"/>
    <w:rsid w:val="00E11CEF"/>
    <w:rsid w:val="00E11D8F"/>
    <w:rsid w:val="00E1434E"/>
    <w:rsid w:val="00E14AA6"/>
    <w:rsid w:val="00E14B62"/>
    <w:rsid w:val="00E1579A"/>
    <w:rsid w:val="00E15CE7"/>
    <w:rsid w:val="00E166DD"/>
    <w:rsid w:val="00E16DD5"/>
    <w:rsid w:val="00E21985"/>
    <w:rsid w:val="00E22428"/>
    <w:rsid w:val="00E22CA1"/>
    <w:rsid w:val="00E23465"/>
    <w:rsid w:val="00E23E75"/>
    <w:rsid w:val="00E241BC"/>
    <w:rsid w:val="00E2448A"/>
    <w:rsid w:val="00E245EF"/>
    <w:rsid w:val="00E258E9"/>
    <w:rsid w:val="00E267E6"/>
    <w:rsid w:val="00E2695A"/>
    <w:rsid w:val="00E277B6"/>
    <w:rsid w:val="00E27F78"/>
    <w:rsid w:val="00E301B5"/>
    <w:rsid w:val="00E30BA1"/>
    <w:rsid w:val="00E311C9"/>
    <w:rsid w:val="00E32978"/>
    <w:rsid w:val="00E33485"/>
    <w:rsid w:val="00E34291"/>
    <w:rsid w:val="00E34BD7"/>
    <w:rsid w:val="00E35269"/>
    <w:rsid w:val="00E3538D"/>
    <w:rsid w:val="00E35657"/>
    <w:rsid w:val="00E3577E"/>
    <w:rsid w:val="00E37146"/>
    <w:rsid w:val="00E40215"/>
    <w:rsid w:val="00E40225"/>
    <w:rsid w:val="00E424E1"/>
    <w:rsid w:val="00E44109"/>
    <w:rsid w:val="00E445A5"/>
    <w:rsid w:val="00E44AEC"/>
    <w:rsid w:val="00E45DFB"/>
    <w:rsid w:val="00E45E40"/>
    <w:rsid w:val="00E46CD9"/>
    <w:rsid w:val="00E46D1F"/>
    <w:rsid w:val="00E46FE2"/>
    <w:rsid w:val="00E4784E"/>
    <w:rsid w:val="00E509F8"/>
    <w:rsid w:val="00E50BD4"/>
    <w:rsid w:val="00E51379"/>
    <w:rsid w:val="00E51E34"/>
    <w:rsid w:val="00E52082"/>
    <w:rsid w:val="00E52A08"/>
    <w:rsid w:val="00E533B3"/>
    <w:rsid w:val="00E54236"/>
    <w:rsid w:val="00E54351"/>
    <w:rsid w:val="00E55AE0"/>
    <w:rsid w:val="00E5616F"/>
    <w:rsid w:val="00E56DB5"/>
    <w:rsid w:val="00E57756"/>
    <w:rsid w:val="00E6022E"/>
    <w:rsid w:val="00E60ABC"/>
    <w:rsid w:val="00E60C77"/>
    <w:rsid w:val="00E62ABC"/>
    <w:rsid w:val="00E66746"/>
    <w:rsid w:val="00E67DCE"/>
    <w:rsid w:val="00E70D23"/>
    <w:rsid w:val="00E727F4"/>
    <w:rsid w:val="00E72BA6"/>
    <w:rsid w:val="00E73023"/>
    <w:rsid w:val="00E733D3"/>
    <w:rsid w:val="00E73A82"/>
    <w:rsid w:val="00E73A9A"/>
    <w:rsid w:val="00E753D5"/>
    <w:rsid w:val="00E759A2"/>
    <w:rsid w:val="00E76EA2"/>
    <w:rsid w:val="00E77102"/>
    <w:rsid w:val="00E77F6E"/>
    <w:rsid w:val="00E81B6C"/>
    <w:rsid w:val="00E8216B"/>
    <w:rsid w:val="00E8242A"/>
    <w:rsid w:val="00E824FB"/>
    <w:rsid w:val="00E8252F"/>
    <w:rsid w:val="00E827EE"/>
    <w:rsid w:val="00E82B3B"/>
    <w:rsid w:val="00E82C4B"/>
    <w:rsid w:val="00E82F3C"/>
    <w:rsid w:val="00E837F1"/>
    <w:rsid w:val="00E839D3"/>
    <w:rsid w:val="00E83E6B"/>
    <w:rsid w:val="00E840BB"/>
    <w:rsid w:val="00E85260"/>
    <w:rsid w:val="00E856ED"/>
    <w:rsid w:val="00E85F30"/>
    <w:rsid w:val="00E86248"/>
    <w:rsid w:val="00E86283"/>
    <w:rsid w:val="00E8755A"/>
    <w:rsid w:val="00E906D1"/>
    <w:rsid w:val="00E90A33"/>
    <w:rsid w:val="00E90BEB"/>
    <w:rsid w:val="00E90ECC"/>
    <w:rsid w:val="00E9108D"/>
    <w:rsid w:val="00E9170D"/>
    <w:rsid w:val="00E91E8A"/>
    <w:rsid w:val="00E928F9"/>
    <w:rsid w:val="00E937BC"/>
    <w:rsid w:val="00E938EC"/>
    <w:rsid w:val="00E93A6E"/>
    <w:rsid w:val="00E93FB4"/>
    <w:rsid w:val="00E949C6"/>
    <w:rsid w:val="00E94A6E"/>
    <w:rsid w:val="00E96910"/>
    <w:rsid w:val="00E97BB6"/>
    <w:rsid w:val="00EA0403"/>
    <w:rsid w:val="00EA068C"/>
    <w:rsid w:val="00EA0816"/>
    <w:rsid w:val="00EA0E40"/>
    <w:rsid w:val="00EA0ED4"/>
    <w:rsid w:val="00EA12C4"/>
    <w:rsid w:val="00EA1A01"/>
    <w:rsid w:val="00EA1DF5"/>
    <w:rsid w:val="00EA2183"/>
    <w:rsid w:val="00EA2B0C"/>
    <w:rsid w:val="00EA3012"/>
    <w:rsid w:val="00EA33CB"/>
    <w:rsid w:val="00EA35DB"/>
    <w:rsid w:val="00EA4071"/>
    <w:rsid w:val="00EA438F"/>
    <w:rsid w:val="00EA498C"/>
    <w:rsid w:val="00EA548E"/>
    <w:rsid w:val="00EA5804"/>
    <w:rsid w:val="00EA7883"/>
    <w:rsid w:val="00EA7BB5"/>
    <w:rsid w:val="00EB074F"/>
    <w:rsid w:val="00EB1C6E"/>
    <w:rsid w:val="00EB2720"/>
    <w:rsid w:val="00EB3F9A"/>
    <w:rsid w:val="00EB44EC"/>
    <w:rsid w:val="00EB4749"/>
    <w:rsid w:val="00EB509F"/>
    <w:rsid w:val="00EB55B5"/>
    <w:rsid w:val="00EB57A4"/>
    <w:rsid w:val="00EB67A9"/>
    <w:rsid w:val="00EB70C8"/>
    <w:rsid w:val="00EB73E3"/>
    <w:rsid w:val="00EB750D"/>
    <w:rsid w:val="00EC02C3"/>
    <w:rsid w:val="00EC1038"/>
    <w:rsid w:val="00EC1BEE"/>
    <w:rsid w:val="00EC27F1"/>
    <w:rsid w:val="00EC2818"/>
    <w:rsid w:val="00EC2A8A"/>
    <w:rsid w:val="00EC2C78"/>
    <w:rsid w:val="00EC2E8E"/>
    <w:rsid w:val="00EC3C81"/>
    <w:rsid w:val="00EC4608"/>
    <w:rsid w:val="00EC461B"/>
    <w:rsid w:val="00EC48F2"/>
    <w:rsid w:val="00EC5D9A"/>
    <w:rsid w:val="00EC6912"/>
    <w:rsid w:val="00EC791A"/>
    <w:rsid w:val="00ED0041"/>
    <w:rsid w:val="00ED1A29"/>
    <w:rsid w:val="00ED1A72"/>
    <w:rsid w:val="00ED310D"/>
    <w:rsid w:val="00ED414A"/>
    <w:rsid w:val="00ED45C2"/>
    <w:rsid w:val="00ED4D42"/>
    <w:rsid w:val="00ED5900"/>
    <w:rsid w:val="00ED5C63"/>
    <w:rsid w:val="00EE1880"/>
    <w:rsid w:val="00EE2D7C"/>
    <w:rsid w:val="00EE2E11"/>
    <w:rsid w:val="00EE4179"/>
    <w:rsid w:val="00EE45C2"/>
    <w:rsid w:val="00EE49E3"/>
    <w:rsid w:val="00EE52BA"/>
    <w:rsid w:val="00EE66BE"/>
    <w:rsid w:val="00EE6A30"/>
    <w:rsid w:val="00EE6DB8"/>
    <w:rsid w:val="00EE7144"/>
    <w:rsid w:val="00EE7494"/>
    <w:rsid w:val="00EF0E16"/>
    <w:rsid w:val="00EF1B47"/>
    <w:rsid w:val="00EF3FE7"/>
    <w:rsid w:val="00EF4258"/>
    <w:rsid w:val="00EF4419"/>
    <w:rsid w:val="00EF4DBE"/>
    <w:rsid w:val="00EF4EBA"/>
    <w:rsid w:val="00EF5624"/>
    <w:rsid w:val="00EF6042"/>
    <w:rsid w:val="00EF60CC"/>
    <w:rsid w:val="00EF612B"/>
    <w:rsid w:val="00EF6467"/>
    <w:rsid w:val="00EF72B6"/>
    <w:rsid w:val="00EF75D1"/>
    <w:rsid w:val="00EF7949"/>
    <w:rsid w:val="00F00686"/>
    <w:rsid w:val="00F00BDF"/>
    <w:rsid w:val="00F00EEB"/>
    <w:rsid w:val="00F01A66"/>
    <w:rsid w:val="00F021E2"/>
    <w:rsid w:val="00F034D0"/>
    <w:rsid w:val="00F03916"/>
    <w:rsid w:val="00F03E83"/>
    <w:rsid w:val="00F04B2A"/>
    <w:rsid w:val="00F05AF9"/>
    <w:rsid w:val="00F05DE3"/>
    <w:rsid w:val="00F06680"/>
    <w:rsid w:val="00F069C3"/>
    <w:rsid w:val="00F06AFB"/>
    <w:rsid w:val="00F06E5E"/>
    <w:rsid w:val="00F07F25"/>
    <w:rsid w:val="00F10C5C"/>
    <w:rsid w:val="00F10F49"/>
    <w:rsid w:val="00F11522"/>
    <w:rsid w:val="00F11A99"/>
    <w:rsid w:val="00F11E9D"/>
    <w:rsid w:val="00F13034"/>
    <w:rsid w:val="00F13D79"/>
    <w:rsid w:val="00F147FF"/>
    <w:rsid w:val="00F150EA"/>
    <w:rsid w:val="00F1533C"/>
    <w:rsid w:val="00F1559B"/>
    <w:rsid w:val="00F158B8"/>
    <w:rsid w:val="00F15990"/>
    <w:rsid w:val="00F16971"/>
    <w:rsid w:val="00F16BA9"/>
    <w:rsid w:val="00F1755E"/>
    <w:rsid w:val="00F17E7D"/>
    <w:rsid w:val="00F20E3F"/>
    <w:rsid w:val="00F216E5"/>
    <w:rsid w:val="00F21E4A"/>
    <w:rsid w:val="00F24591"/>
    <w:rsid w:val="00F24D1D"/>
    <w:rsid w:val="00F26C80"/>
    <w:rsid w:val="00F26CF6"/>
    <w:rsid w:val="00F27406"/>
    <w:rsid w:val="00F30888"/>
    <w:rsid w:val="00F31336"/>
    <w:rsid w:val="00F33559"/>
    <w:rsid w:val="00F33F00"/>
    <w:rsid w:val="00F3468B"/>
    <w:rsid w:val="00F34D25"/>
    <w:rsid w:val="00F34F72"/>
    <w:rsid w:val="00F37ECB"/>
    <w:rsid w:val="00F40133"/>
    <w:rsid w:val="00F4042D"/>
    <w:rsid w:val="00F41915"/>
    <w:rsid w:val="00F42279"/>
    <w:rsid w:val="00F42816"/>
    <w:rsid w:val="00F42860"/>
    <w:rsid w:val="00F429F9"/>
    <w:rsid w:val="00F42AFB"/>
    <w:rsid w:val="00F44D73"/>
    <w:rsid w:val="00F459C5"/>
    <w:rsid w:val="00F45BC1"/>
    <w:rsid w:val="00F46EEB"/>
    <w:rsid w:val="00F476B9"/>
    <w:rsid w:val="00F50B97"/>
    <w:rsid w:val="00F50CC7"/>
    <w:rsid w:val="00F5106F"/>
    <w:rsid w:val="00F51467"/>
    <w:rsid w:val="00F51C00"/>
    <w:rsid w:val="00F52D1E"/>
    <w:rsid w:val="00F538B8"/>
    <w:rsid w:val="00F53E24"/>
    <w:rsid w:val="00F54727"/>
    <w:rsid w:val="00F54C0F"/>
    <w:rsid w:val="00F55D9B"/>
    <w:rsid w:val="00F560E5"/>
    <w:rsid w:val="00F56722"/>
    <w:rsid w:val="00F56BD0"/>
    <w:rsid w:val="00F56EEB"/>
    <w:rsid w:val="00F571CF"/>
    <w:rsid w:val="00F572D5"/>
    <w:rsid w:val="00F61B76"/>
    <w:rsid w:val="00F6245A"/>
    <w:rsid w:val="00F6258F"/>
    <w:rsid w:val="00F62AEB"/>
    <w:rsid w:val="00F632DD"/>
    <w:rsid w:val="00F63477"/>
    <w:rsid w:val="00F634C0"/>
    <w:rsid w:val="00F636AB"/>
    <w:rsid w:val="00F63A69"/>
    <w:rsid w:val="00F65246"/>
    <w:rsid w:val="00F66069"/>
    <w:rsid w:val="00F661A2"/>
    <w:rsid w:val="00F6698E"/>
    <w:rsid w:val="00F66B4D"/>
    <w:rsid w:val="00F71A2F"/>
    <w:rsid w:val="00F71AD9"/>
    <w:rsid w:val="00F72219"/>
    <w:rsid w:val="00F72902"/>
    <w:rsid w:val="00F72EB3"/>
    <w:rsid w:val="00F733A7"/>
    <w:rsid w:val="00F7383F"/>
    <w:rsid w:val="00F756A3"/>
    <w:rsid w:val="00F75BBA"/>
    <w:rsid w:val="00F75DCF"/>
    <w:rsid w:val="00F7600F"/>
    <w:rsid w:val="00F77A33"/>
    <w:rsid w:val="00F81DD1"/>
    <w:rsid w:val="00F8462C"/>
    <w:rsid w:val="00F85AE6"/>
    <w:rsid w:val="00F8606A"/>
    <w:rsid w:val="00F867BA"/>
    <w:rsid w:val="00F86ABA"/>
    <w:rsid w:val="00F905A8"/>
    <w:rsid w:val="00F91630"/>
    <w:rsid w:val="00F917C1"/>
    <w:rsid w:val="00F917C6"/>
    <w:rsid w:val="00F91D60"/>
    <w:rsid w:val="00F92D1A"/>
    <w:rsid w:val="00F94484"/>
    <w:rsid w:val="00F94FE9"/>
    <w:rsid w:val="00F95C02"/>
    <w:rsid w:val="00F9699C"/>
    <w:rsid w:val="00F96AD8"/>
    <w:rsid w:val="00F96F67"/>
    <w:rsid w:val="00FA0041"/>
    <w:rsid w:val="00FA02D1"/>
    <w:rsid w:val="00FA0787"/>
    <w:rsid w:val="00FA08B1"/>
    <w:rsid w:val="00FA10EA"/>
    <w:rsid w:val="00FA1B58"/>
    <w:rsid w:val="00FA29D3"/>
    <w:rsid w:val="00FA38D6"/>
    <w:rsid w:val="00FA3FD6"/>
    <w:rsid w:val="00FA44B1"/>
    <w:rsid w:val="00FA6FCA"/>
    <w:rsid w:val="00FB00F5"/>
    <w:rsid w:val="00FB02C1"/>
    <w:rsid w:val="00FB0741"/>
    <w:rsid w:val="00FB0C7B"/>
    <w:rsid w:val="00FB2922"/>
    <w:rsid w:val="00FB2F67"/>
    <w:rsid w:val="00FB388A"/>
    <w:rsid w:val="00FB3B6A"/>
    <w:rsid w:val="00FB3FAE"/>
    <w:rsid w:val="00FB4A5C"/>
    <w:rsid w:val="00FB4FB4"/>
    <w:rsid w:val="00FB592F"/>
    <w:rsid w:val="00FB62AC"/>
    <w:rsid w:val="00FB62E9"/>
    <w:rsid w:val="00FC1437"/>
    <w:rsid w:val="00FC1660"/>
    <w:rsid w:val="00FC18DE"/>
    <w:rsid w:val="00FC1C17"/>
    <w:rsid w:val="00FC2C86"/>
    <w:rsid w:val="00FC3597"/>
    <w:rsid w:val="00FC536B"/>
    <w:rsid w:val="00FC66D7"/>
    <w:rsid w:val="00FC699C"/>
    <w:rsid w:val="00FC7429"/>
    <w:rsid w:val="00FC7B97"/>
    <w:rsid w:val="00FC7D68"/>
    <w:rsid w:val="00FD018F"/>
    <w:rsid w:val="00FD021D"/>
    <w:rsid w:val="00FD0326"/>
    <w:rsid w:val="00FD04C6"/>
    <w:rsid w:val="00FD0DDA"/>
    <w:rsid w:val="00FD1498"/>
    <w:rsid w:val="00FD18F7"/>
    <w:rsid w:val="00FD22FE"/>
    <w:rsid w:val="00FD4485"/>
    <w:rsid w:val="00FD44FE"/>
    <w:rsid w:val="00FD4AA8"/>
    <w:rsid w:val="00FD4C0B"/>
    <w:rsid w:val="00FD4C57"/>
    <w:rsid w:val="00FD6250"/>
    <w:rsid w:val="00FD62FE"/>
    <w:rsid w:val="00FD6DED"/>
    <w:rsid w:val="00FD762C"/>
    <w:rsid w:val="00FD7C6A"/>
    <w:rsid w:val="00FE023B"/>
    <w:rsid w:val="00FE24C9"/>
    <w:rsid w:val="00FE27D0"/>
    <w:rsid w:val="00FE2D98"/>
    <w:rsid w:val="00FE2DCC"/>
    <w:rsid w:val="00FE3315"/>
    <w:rsid w:val="00FE39F3"/>
    <w:rsid w:val="00FE3E52"/>
    <w:rsid w:val="00FE4E16"/>
    <w:rsid w:val="00FE4E73"/>
    <w:rsid w:val="00FE61C1"/>
    <w:rsid w:val="00FE7210"/>
    <w:rsid w:val="00FE75B0"/>
    <w:rsid w:val="00FF0D57"/>
    <w:rsid w:val="00FF1302"/>
    <w:rsid w:val="00FF1331"/>
    <w:rsid w:val="00FF1ED0"/>
    <w:rsid w:val="00FF29D2"/>
    <w:rsid w:val="00FF2A0A"/>
    <w:rsid w:val="00FF2ACC"/>
    <w:rsid w:val="00FF3903"/>
    <w:rsid w:val="00FF4A37"/>
    <w:rsid w:val="00FF5CDD"/>
    <w:rsid w:val="00FF7503"/>
    <w:rsid w:val="00FF771C"/>
    <w:rsid w:val="00FF7815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2CA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  <w:style w:type="table" w:styleId="PlainTable5">
    <w:name w:val="Plain Table 5"/>
    <w:basedOn w:val="TableNormal"/>
    <w:uiPriority w:val="45"/>
    <w:rsid w:val="00F756A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-Accent1">
    <w:name w:val="Grid Table 3 Accent 1"/>
    <w:basedOn w:val="TableNormal"/>
    <w:uiPriority w:val="48"/>
    <w:rsid w:val="00F756A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5Dark-Accent5">
    <w:name w:val="Grid Table 5 Dark Accent 5"/>
    <w:basedOn w:val="TableNormal"/>
    <w:uiPriority w:val="50"/>
    <w:rsid w:val="00F756A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7Colorful">
    <w:name w:val="Grid Table 7 Colorful"/>
    <w:basedOn w:val="TableNormal"/>
    <w:uiPriority w:val="52"/>
    <w:rsid w:val="0032185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PlainTable2">
    <w:name w:val="Plain Table 2"/>
    <w:basedOn w:val="TableNormal"/>
    <w:uiPriority w:val="42"/>
    <w:rsid w:val="00F905A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088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98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92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8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66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8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23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7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8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86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3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4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36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010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8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775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33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5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039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7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6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7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2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0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459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78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0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02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2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38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4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95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950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50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70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3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371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6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9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372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34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9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029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2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6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56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92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69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21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4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7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06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5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4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7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9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5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1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86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515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2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317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12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5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3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90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00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11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94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54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72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667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8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16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4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0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33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14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86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76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770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29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43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18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90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5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08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5043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6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471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661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0867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45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29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8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9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16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77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4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31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7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4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5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4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62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818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21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692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08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4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5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0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6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37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729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7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3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1B64E9-B941-424E-9CE3-A3730EB09A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6467</TotalTime>
  <Pages>6</Pages>
  <Words>2091</Words>
  <Characters>11925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Presentation to TSG / WG</vt:lpstr>
      <vt:lpstr>Electronic Meeting, May. 19-27, 2021</vt:lpstr>
      <vt:lpstr>1.	Introduction</vt:lpstr>
      <vt:lpstr>2. 	Discussion</vt:lpstr>
      <vt:lpstr>3.	Conclusion</vt:lpstr>
    </vt:vector>
  </TitlesOfParts>
  <Company>ETSI Sophia-Antipolis</Company>
  <LinksUpToDate>false</LinksUpToDate>
  <CharactersWithSpaces>13989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1271</cp:revision>
  <dcterms:created xsi:type="dcterms:W3CDTF">2020-08-06T06:51:00Z</dcterms:created>
  <dcterms:modified xsi:type="dcterms:W3CDTF">2021-05-11T08:24:00Z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